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6AC5" w14:textId="77777777" w:rsidR="00FA77AB" w:rsidRDefault="00FA77AB" w:rsidP="00FA77AB">
      <w:pPr>
        <w:spacing w:after="120" w:line="240" w:lineRule="exact"/>
        <w:jc w:val="center"/>
        <w:rPr>
          <w:b/>
          <w:bCs/>
        </w:rPr>
      </w:pPr>
      <w:r>
        <w:rPr>
          <w:b/>
          <w:bCs/>
        </w:rPr>
        <w:t>WALWORTH COUNT BOARD OF COMMISSIONERS</w:t>
      </w:r>
    </w:p>
    <w:p w14:paraId="4A18C17C" w14:textId="77777777" w:rsidR="00FA77AB" w:rsidRDefault="00FA77AB" w:rsidP="00FA77AB">
      <w:pPr>
        <w:spacing w:after="120" w:line="240" w:lineRule="exact"/>
        <w:jc w:val="center"/>
        <w:rPr>
          <w:b/>
          <w:bCs/>
        </w:rPr>
      </w:pPr>
      <w:r>
        <w:rPr>
          <w:b/>
          <w:bCs/>
        </w:rPr>
        <w:t>MINUTES OF PROCEEDINGS</w:t>
      </w:r>
    </w:p>
    <w:p w14:paraId="32C39B8C" w14:textId="576C19C6" w:rsidR="00FA77AB" w:rsidRDefault="00FA77AB" w:rsidP="00FA77AB">
      <w:pPr>
        <w:spacing w:after="120" w:line="240" w:lineRule="exact"/>
        <w:jc w:val="center"/>
        <w:rPr>
          <w:b/>
          <w:bCs/>
        </w:rPr>
      </w:pPr>
      <w:r>
        <w:rPr>
          <w:b/>
          <w:bCs/>
        </w:rPr>
        <w:t>September 11th, 2025, 9:00 a.m.</w:t>
      </w:r>
    </w:p>
    <w:p w14:paraId="6510ADD2" w14:textId="77777777" w:rsidR="00FA77AB" w:rsidRDefault="00FA77AB" w:rsidP="00FA77AB">
      <w:pPr>
        <w:spacing w:after="120" w:line="240" w:lineRule="exact"/>
        <w:jc w:val="center"/>
        <w:rPr>
          <w:b/>
          <w:bCs/>
        </w:rPr>
      </w:pPr>
    </w:p>
    <w:p w14:paraId="4C64946F" w14:textId="77777777" w:rsidR="00FA77AB" w:rsidRDefault="00FA77AB" w:rsidP="00FA77AB">
      <w:pPr>
        <w:spacing w:after="120" w:line="240" w:lineRule="exact"/>
        <w:jc w:val="center"/>
        <w:rPr>
          <w:b/>
          <w:bCs/>
        </w:rPr>
      </w:pPr>
    </w:p>
    <w:p w14:paraId="7E6A518C" w14:textId="29C761B5" w:rsidR="00FA77AB" w:rsidRDefault="00FA77AB" w:rsidP="00FA77AB">
      <w:pPr>
        <w:spacing w:after="120" w:line="240" w:lineRule="exact"/>
      </w:pPr>
      <w:r>
        <w:rPr>
          <w:b/>
          <w:bCs/>
        </w:rPr>
        <w:t xml:space="preserve">Call to Order: </w:t>
      </w:r>
      <w:r>
        <w:t>Chairman Houck called the meeting to order at 9:00 a.m.</w:t>
      </w:r>
    </w:p>
    <w:p w14:paraId="46F534D2" w14:textId="77777777" w:rsidR="00FA77AB" w:rsidRDefault="00FA77AB" w:rsidP="00FA77AB">
      <w:pPr>
        <w:spacing w:after="120" w:line="240" w:lineRule="exact"/>
      </w:pPr>
    </w:p>
    <w:p w14:paraId="19CE0FD1" w14:textId="56434282" w:rsidR="00FA77AB" w:rsidRDefault="00FA77AB" w:rsidP="00FA77AB">
      <w:pPr>
        <w:spacing w:after="120" w:line="240" w:lineRule="exact"/>
      </w:pPr>
      <w:r>
        <w:rPr>
          <w:b/>
          <w:bCs/>
        </w:rPr>
        <w:t xml:space="preserve">In Attendance: </w:t>
      </w:r>
      <w:r>
        <w:t xml:space="preserve">Commissioners Jim Houck, Randy Carlson, Justin Jungwirth, Duane Mohr, Scott Schilling, and Auditor Kim Dills. The public in attendance was Denise Centeno, </w:t>
      </w:r>
      <w:r w:rsidR="00393281">
        <w:t>Dean Marske, Don Smith, Toby Morris, Brady Burghardt,</w:t>
      </w:r>
      <w:r w:rsidR="0068561C">
        <w:t xml:space="preserve"> Dale Gilyard,</w:t>
      </w:r>
      <w:r w:rsidR="008A0D65">
        <w:t xml:space="preserve"> Roger Thorstenson,</w:t>
      </w:r>
      <w:r w:rsidR="00393281">
        <w:t xml:space="preserve"> and David Heuer.</w:t>
      </w:r>
    </w:p>
    <w:p w14:paraId="28378C37" w14:textId="77777777" w:rsidR="00E24A12" w:rsidRDefault="00E24A12" w:rsidP="00FA77AB">
      <w:pPr>
        <w:spacing w:after="120" w:line="240" w:lineRule="exact"/>
      </w:pPr>
    </w:p>
    <w:p w14:paraId="1B6CA5A8" w14:textId="47C091C0" w:rsidR="00E24A12" w:rsidRDefault="00E24A12" w:rsidP="00FA77AB">
      <w:pPr>
        <w:spacing w:after="120" w:line="240" w:lineRule="exact"/>
      </w:pPr>
      <w:r>
        <w:rPr>
          <w:b/>
          <w:bCs/>
        </w:rPr>
        <w:t xml:space="preserve">Pledge of Allegiance: </w:t>
      </w:r>
      <w:r>
        <w:t>The Pledge of Allegiance was recited by all those in attendance.</w:t>
      </w:r>
    </w:p>
    <w:p w14:paraId="0CBEA702" w14:textId="77777777" w:rsidR="00393281" w:rsidRDefault="00393281" w:rsidP="00FA77AB">
      <w:pPr>
        <w:spacing w:after="120" w:line="240" w:lineRule="exact"/>
      </w:pPr>
    </w:p>
    <w:p w14:paraId="3A594996" w14:textId="510B20E6" w:rsidR="00393281" w:rsidRDefault="00393281" w:rsidP="00FA77AB">
      <w:pPr>
        <w:spacing w:after="120" w:line="240" w:lineRule="exact"/>
        <w:rPr>
          <w:b/>
          <w:bCs/>
          <w:u w:val="single"/>
        </w:rPr>
      </w:pPr>
      <w:r>
        <w:rPr>
          <w:b/>
          <w:bCs/>
          <w:u w:val="single"/>
        </w:rPr>
        <w:t>Convene as Planning and Zoning</w:t>
      </w:r>
    </w:p>
    <w:p w14:paraId="3A1BBC73" w14:textId="0B03FB41" w:rsidR="00393281" w:rsidRDefault="00CF3434" w:rsidP="00FA77AB">
      <w:pPr>
        <w:spacing w:after="120" w:line="240" w:lineRule="exact"/>
      </w:pPr>
      <w:r>
        <w:rPr>
          <w:b/>
          <w:bCs/>
        </w:rPr>
        <w:t xml:space="preserve">Agenda: </w:t>
      </w:r>
      <w:r>
        <w:t>Jungwirth moved to approve the agenda and seconded by Schilling. All in favor, all voting aye. Motion carried.</w:t>
      </w:r>
    </w:p>
    <w:p w14:paraId="08D23056" w14:textId="77777777" w:rsidR="00E75DAB" w:rsidRDefault="00E75DAB" w:rsidP="00FA77AB">
      <w:pPr>
        <w:spacing w:after="120" w:line="240" w:lineRule="exact"/>
      </w:pPr>
    </w:p>
    <w:p w14:paraId="2C435A98" w14:textId="2D3B838B" w:rsidR="00E75DAB" w:rsidRDefault="00E75DAB" w:rsidP="00FA77AB">
      <w:pPr>
        <w:spacing w:after="120" w:line="240" w:lineRule="exact"/>
      </w:pPr>
      <w:r>
        <w:rPr>
          <w:b/>
          <w:bCs/>
        </w:rPr>
        <w:t xml:space="preserve">Plat: </w:t>
      </w:r>
      <w:r>
        <w:t>Schilling moved to approve Be it resolved by the County Planning Commission of Walworth County, South Dakota, that the plat showing: Tract 6 &amp; 7 Arbach Addition in the NW4 10-121-74 of the 5</w:t>
      </w:r>
      <w:r w:rsidRPr="00E75DAB">
        <w:rPr>
          <w:vertAlign w:val="superscript"/>
        </w:rPr>
        <w:t>th</w:t>
      </w:r>
      <w:r>
        <w:t xml:space="preserve"> P.M., Walworth County, South Dakota having been examined is hereby approved in accordance with the provisions of SDCL of 1967, Chapter 11-6, and any amendments, and seconded by Mohr. All in favor, all voting aye. Motion carried.</w:t>
      </w:r>
    </w:p>
    <w:p w14:paraId="25C3E125" w14:textId="77777777" w:rsidR="00FE404F" w:rsidRDefault="00FE404F" w:rsidP="00FA77AB">
      <w:pPr>
        <w:spacing w:after="120" w:line="240" w:lineRule="exact"/>
      </w:pPr>
    </w:p>
    <w:p w14:paraId="4CD58B09" w14:textId="43572FE4" w:rsidR="00FE404F" w:rsidRDefault="001F404F" w:rsidP="00FA77AB">
      <w:pPr>
        <w:spacing w:after="120" w:line="240" w:lineRule="exact"/>
      </w:pPr>
      <w:r>
        <w:rPr>
          <w:b/>
          <w:bCs/>
        </w:rPr>
        <w:t xml:space="preserve">Old Business: </w:t>
      </w:r>
      <w:r>
        <w:t>None</w:t>
      </w:r>
    </w:p>
    <w:p w14:paraId="44D442F7" w14:textId="77777777" w:rsidR="001F404F" w:rsidRDefault="001F404F" w:rsidP="00FA77AB">
      <w:pPr>
        <w:spacing w:after="120" w:line="240" w:lineRule="exact"/>
      </w:pPr>
    </w:p>
    <w:p w14:paraId="5F6D305A" w14:textId="4F0318E2" w:rsidR="001F404F" w:rsidRDefault="001F404F" w:rsidP="00FA77AB">
      <w:pPr>
        <w:spacing w:after="120" w:line="240" w:lineRule="exact"/>
      </w:pPr>
      <w:r>
        <w:rPr>
          <w:b/>
          <w:bCs/>
        </w:rPr>
        <w:t xml:space="preserve">New Business: </w:t>
      </w:r>
      <w:r>
        <w:t>None</w:t>
      </w:r>
    </w:p>
    <w:p w14:paraId="26874A8F" w14:textId="77777777" w:rsidR="001F404F" w:rsidRDefault="001F404F" w:rsidP="00FA77AB">
      <w:pPr>
        <w:spacing w:after="120" w:line="240" w:lineRule="exact"/>
      </w:pPr>
    </w:p>
    <w:p w14:paraId="612A0869" w14:textId="13683489" w:rsidR="001F404F" w:rsidRDefault="001F404F" w:rsidP="00FA77AB">
      <w:pPr>
        <w:spacing w:after="120" w:line="240" w:lineRule="exact"/>
      </w:pPr>
      <w:r>
        <w:rPr>
          <w:b/>
          <w:bCs/>
        </w:rPr>
        <w:t xml:space="preserve">Adjourn: </w:t>
      </w:r>
      <w:r>
        <w:t>Mohr moved to adjourn and seconded by Schilling.</w:t>
      </w:r>
      <w:r w:rsidR="00985BE9">
        <w:t xml:space="preserve"> All in favor, all voting aye. Motion carried.</w:t>
      </w:r>
    </w:p>
    <w:p w14:paraId="5ACF34B0" w14:textId="77777777" w:rsidR="00985BE9" w:rsidRDefault="00985BE9" w:rsidP="00FA77AB">
      <w:pPr>
        <w:spacing w:after="120" w:line="240" w:lineRule="exact"/>
      </w:pPr>
    </w:p>
    <w:p w14:paraId="6027681B" w14:textId="29B024C0" w:rsidR="00985BE9" w:rsidRDefault="00985BE9" w:rsidP="00FA77AB">
      <w:pPr>
        <w:spacing w:after="120" w:line="240" w:lineRule="exact"/>
        <w:rPr>
          <w:b/>
          <w:bCs/>
          <w:u w:val="single"/>
        </w:rPr>
      </w:pPr>
      <w:r>
        <w:rPr>
          <w:b/>
          <w:bCs/>
          <w:u w:val="single"/>
        </w:rPr>
        <w:t>Convene as County Commission</w:t>
      </w:r>
    </w:p>
    <w:p w14:paraId="48971B35" w14:textId="15057D56" w:rsidR="00985BE9" w:rsidRDefault="00985BE9" w:rsidP="00FA77AB">
      <w:pPr>
        <w:spacing w:after="120" w:line="240" w:lineRule="exact"/>
      </w:pPr>
      <w:r>
        <w:rPr>
          <w:b/>
          <w:bCs/>
        </w:rPr>
        <w:t xml:space="preserve">Agenda: </w:t>
      </w:r>
      <w:r w:rsidR="00EF67AF">
        <w:t>The agenda was amended to add Sheriff</w:t>
      </w:r>
      <w:r w:rsidR="00C76F4C">
        <w:t xml:space="preserve"> </w:t>
      </w:r>
      <w:r w:rsidR="00EF67AF">
        <w:t>.50 cent raise for Deputy James Ryan off probation</w:t>
      </w:r>
      <w:r w:rsidR="00C76F4C">
        <w:t>. Jungwirth moved to approve the agenda as amended and seconded by Schilling. All in favor, all voting aye. Motion carried.</w:t>
      </w:r>
    </w:p>
    <w:p w14:paraId="108F702F" w14:textId="77777777" w:rsidR="00C76F4C" w:rsidRDefault="00C76F4C" w:rsidP="00FA77AB">
      <w:pPr>
        <w:spacing w:after="120" w:line="240" w:lineRule="exact"/>
      </w:pPr>
    </w:p>
    <w:p w14:paraId="56E1FC9C" w14:textId="1949CD6E" w:rsidR="00C76F4C" w:rsidRDefault="00C76F4C" w:rsidP="00FA77AB">
      <w:pPr>
        <w:spacing w:after="120" w:line="240" w:lineRule="exact"/>
      </w:pPr>
      <w:r>
        <w:rPr>
          <w:b/>
          <w:bCs/>
        </w:rPr>
        <w:t xml:space="preserve">Claims: </w:t>
      </w:r>
      <w:r>
        <w:t>Carlson moved to approve the claims and seconded by Mohr. Roll call vote, all voting yes. Motion carried.</w:t>
      </w:r>
    </w:p>
    <w:p w14:paraId="151095F2" w14:textId="135C5462" w:rsidR="00C76F4C" w:rsidRDefault="00C76F4C" w:rsidP="00FA77AB">
      <w:pPr>
        <w:spacing w:after="120" w:line="240" w:lineRule="exact"/>
      </w:pPr>
      <w:r>
        <w:rPr>
          <w:b/>
          <w:bCs/>
          <w:u w:val="single"/>
        </w:rPr>
        <w:t>Claims:</w:t>
      </w:r>
      <w:r w:rsidR="00B333B0">
        <w:t xml:space="preserve"> AAS Diane $36.80 services and fees; Agtegra Cooperative Herreid $17,040.64 supplies; Agtegra Cooperative Java $554.01 supplies; Arbach, Ronald $92.88 services and fees; AT&amp;T Mobility $497.05 utilities; Avera Occupational Medicine $150.80 services &amp; fees; </w:t>
      </w:r>
      <w:r w:rsidR="00B333B0">
        <w:lastRenderedPageBreak/>
        <w:t xml:space="preserve">Bantz, Gosch &amp; Cremer LLC $339.40 services and fees; </w:t>
      </w:r>
      <w:r w:rsidR="005E50A6">
        <w:t>Beadle County $16,695.00 inmate adult boarding; Beadles Chevrolet-Buick-GMC $115.07 repairs and maintenance;</w:t>
      </w:r>
      <w:r w:rsidR="00894078">
        <w:t xml:space="preserve"> Vaughn Beck Law Office $732.77 </w:t>
      </w:r>
      <w:r w:rsidR="00BE598A">
        <w:t>services &amp; fees;</w:t>
      </w:r>
      <w:r w:rsidR="005E50A6">
        <w:t xml:space="preserve"> Beadle Ford Inc $1,815.00 repairs and maintenance; </w:t>
      </w:r>
      <w:r w:rsidR="00BE598A">
        <w:t xml:space="preserve">Borah, Amy $76.80 services and fees; Brandt, Kristi A. $328.75 services and fees; Brown County Sheriff $2,400.00 inmate adult/juvenile boarding; </w:t>
      </w:r>
      <w:r w:rsidR="005E50A6">
        <w:t>Butler Machinery Co $3,</w:t>
      </w:r>
      <w:r w:rsidR="00BE598A">
        <w:t>985.16</w:t>
      </w:r>
      <w:r w:rsidR="005E50A6">
        <w:t xml:space="preserve"> services and fees/supplies</w:t>
      </w:r>
      <w:r w:rsidR="00BE598A">
        <w:t>/repairs and maintenance</w:t>
      </w:r>
      <w:r w:rsidR="005E50A6">
        <w:t>;</w:t>
      </w:r>
      <w:r w:rsidR="00E01120" w:rsidRPr="00E01120">
        <w:t xml:space="preserve"> </w:t>
      </w:r>
      <w:r w:rsidR="00E01120">
        <w:t>CamWal Electric Cooperative $242.83 utilities; Cardmember Services – BW $3,479.67 services and fees/inmate medical/publishing/repairs and maintenance/supplies/inmate meals/travel;</w:t>
      </w:r>
      <w:r w:rsidR="005E50A6">
        <w:t xml:space="preserve"> Central Diesel Sales Inc. $</w:t>
      </w:r>
      <w:r w:rsidR="008A79FC">
        <w:t>731.94</w:t>
      </w:r>
      <w:r w:rsidR="005E50A6">
        <w:t xml:space="preserve"> supplies; Cole Papers $110.20 supplies; Coleman Law $</w:t>
      </w:r>
      <w:r w:rsidR="008A79FC">
        <w:t>2,420.60</w:t>
      </w:r>
      <w:r w:rsidR="005E50A6">
        <w:t xml:space="preserve"> services and fees</w:t>
      </w:r>
      <w:r w:rsidR="00894078">
        <w:t>;</w:t>
      </w:r>
      <w:r w:rsidR="008A79FC">
        <w:t xml:space="preserve"> Community Counseling Services $480.00 inmate medical care; Connecting Point/TwoTrees Technologies $2,486.05 services and fees; Dacotah Bank $2,325.26 services and fees/postage/supplies/repairs and maintenance/utilities; Dakota Glass &amp; Alignment LLC $249.55 services and fees; Diamond Mowers LLC $4,776.60 supplies; Flint Hills $79,113.60 supplies; Fox Law Firm PLLC $195.51 services and fees;</w:t>
      </w:r>
      <w:r w:rsidR="00D46A35">
        <w:t xml:space="preserve"> Gas N Goodies $171.54 supplies; Great Western Tire $1,356.12 supplies; Halfile Systems Corp $353.32 services and fees; Hase Plumbing Heating and Air $384.14 services and fees/supplies; </w:t>
      </w:r>
      <w:r w:rsidR="008A79FC">
        <w:t>Heartland Waste Management Inc. $</w:t>
      </w:r>
      <w:r w:rsidR="00D46A35">
        <w:t>300</w:t>
      </w:r>
      <w:r w:rsidR="008A79FC">
        <w:t xml:space="preserve">.00 </w:t>
      </w:r>
      <w:r w:rsidR="00D46A35">
        <w:t>utilities; Hoven Coop Service Company $1,987.88 supplies/services and fees; Huber, Tanya $76.80 services and fees;  Hughes County Finance Office $1,575.00 inmate adult boarding; Imberi, Craig $76.80 services and fees; J &amp; J Auto $4,713.75 repairs and maintenance; City of Java $23.00 utilities; Jensen Rock and Sand Inc. $56,487.80 services and fees/supplies;</w:t>
      </w:r>
      <w:r w:rsidR="00CC7F99">
        <w:t xml:space="preserve"> John Deere Financial $2,423.53 services and fees/supplies; JSJ Inc. $342.76 supplies; Keller, Anthony $76.80 services and fees; Kens Western Lumber $190.30 supplies; KLJ Engineering LLC $</w:t>
      </w:r>
      <w:r w:rsidR="007E061E">
        <w:t>3,958.86 services and fees; Koletsky Law Office Prof LLC $244.00 services and fees; Kroontje, Mark K. $7,803.10 services and fees; Larson, Val $20.00 services and fees; Lewis Family Drug LLC $752.80 inmate medical; Lincoln County Treasurer $350.67 services and fees; Mid-American Research Chemical $</w:t>
      </w:r>
      <w:r w:rsidR="00A90970">
        <w:t>174.62 supplies; Marco Inc. $203.88 rentals; Matheson Tri-Gas Inc. $115.95 rentals; McLeod’s Printing and Office $2,801.24 supplies;</w:t>
      </w:r>
      <w:r w:rsidR="00D322E2">
        <w:t xml:space="preserve"> Jerald M. McNeary, Jr. $1,324.00 services and fees; MidContinent Communications $170.39 utilities; City of Mobridge $288.68 services and fees/utilities; Mobridge Pit Stop Inc. $222.08 supplies; Mobridge Regional Hospital $2,384.70 inmate medical/States Atty BA/Drug Testing/services and fees; Mobridge Tribune $637.55 publishing; Montana-Dakota Utilities $1,</w:t>
      </w:r>
      <w:r w:rsidR="00110695">
        <w:t>401.44</w:t>
      </w:r>
      <w:r w:rsidR="00D322E2">
        <w:t xml:space="preserve"> utilities; Pennington County Jail $735.00 inmate adult boarding;</w:t>
      </w:r>
      <w:r w:rsidR="00110695">
        <w:t xml:space="preserve"> Pfitzer Pest Control LLC $511.48 services and fees; Pheasantland Industries $17.64 supplies; Pye-Baker Fire &amp; Safety $878.00 services and fees; Quill LLC $826.33 supplies; Roberts County $26,680.00 inmate adult boarding; Runnings Supply Inc. $288.24 supplies; Saber Shred Solutions Inc. $3,404.30 services and fees; Schaefer, Bill $20.00 services and fees; Schlachter Lumber Inc. $12.99 supplies; Schochenmaier, Hannah $214.40 travel; SDACC $1,250.00 travel; SD Public Health Laboratory $450.00 States Atty BA/Drug Testing; SDACO M&amp;P Fund $100.00 AHF M&amp;P Relief Flow-Thru</w:t>
      </w:r>
      <w:r w:rsidR="0018505F">
        <w:t>; South Dakota DANR $1,066.12 Landfill Tonnage; Selby Auto Sales &amp; Service $369.51 supplies/repairs and maintenance; City of Selby $933.41 utilities; Selby Oil Company $246.00 repairs and maintenance;</w:t>
      </w:r>
      <w:r w:rsidR="00677AE2">
        <w:t xml:space="preserve"> Senior Nutrition Center $256.00 inmate meals; Servall Uniform &amp; Linen $325.16 rentals; Share Corporation $641.73 supplies; Shorty’s One Stop $1,060.06 </w:t>
      </w:r>
      <w:r w:rsidR="00F83A21">
        <w:t>travel/supplies; Slater Oil &amp; LP Gas $12,757.30 supplies; Thee Glass Doktor LLC $359.40 services and fees/supplies; Thorstenson Trucking LLC $18.00 supplies; Torres, Phillip $59.38 services and fees; Transource Truck &amp; Equipment $164.94 supplies; Tri-State Water Inc. $113.25 rentals; Two Way Solutions $170.00 services and fees; Valley Telecommunications $132.50 utilities; Van Vugt, Gerrit $76.80 services and fees; Venture Communications Cooperative $990.53 utilities; Verizon $51.04 utilities; Walk-N-Roll $1,538.20 supplies; WEB Water Development $58.34 utilities; West River Telecommunications $101.60 utilities; Yankton County Treasurer $201.25 services and fees; Zabel, Gene $67.42 services and fees.</w:t>
      </w:r>
    </w:p>
    <w:p w14:paraId="53224678" w14:textId="77777777" w:rsidR="00641283" w:rsidRDefault="00641283" w:rsidP="00FA77AB">
      <w:pPr>
        <w:spacing w:after="120" w:line="240" w:lineRule="exact"/>
      </w:pPr>
    </w:p>
    <w:p w14:paraId="59C1A5C0" w14:textId="7A8A43D8" w:rsidR="00641283" w:rsidRDefault="00641283" w:rsidP="00FA77AB">
      <w:pPr>
        <w:spacing w:after="120" w:line="240" w:lineRule="exact"/>
      </w:pPr>
      <w:r>
        <w:rPr>
          <w:b/>
          <w:bCs/>
        </w:rPr>
        <w:lastRenderedPageBreak/>
        <w:t xml:space="preserve">Salaries of officers and employees: </w:t>
      </w:r>
      <w:r>
        <w:t xml:space="preserve">Commissioners, $6,894.90; Auditor, $19,804.62; Treasurer, $13,223.25; States Attorney, $15,785.91; Government Building, $5,551.20; Director of Equalization, $13,745.63; Register of Deeds, $10,918.52; Veteran Service Officer, $2,418.54; </w:t>
      </w:r>
      <w:r w:rsidR="00BB2556">
        <w:t>Sheriff, $75,417.30; Coroner Salary, $150.00; Highway, $50,930.27; Emergency Management, $7,538.37; Landfill, $26,573.23.</w:t>
      </w:r>
    </w:p>
    <w:p w14:paraId="7F39469B" w14:textId="34FE3AEB" w:rsidR="00BB2556" w:rsidRDefault="00BB2556" w:rsidP="00FA77AB">
      <w:pPr>
        <w:spacing w:after="120" w:line="240" w:lineRule="exact"/>
      </w:pPr>
      <w:r>
        <w:t>Walworth County’s Share of the following:</w:t>
      </w:r>
    </w:p>
    <w:p w14:paraId="2F5F2D39" w14:textId="329E204D" w:rsidR="00BB2556" w:rsidRPr="00641283" w:rsidRDefault="00BB2556" w:rsidP="00FA77AB">
      <w:pPr>
        <w:spacing w:after="120" w:line="240" w:lineRule="exact"/>
      </w:pPr>
      <w:r>
        <w:t>Social Security and Medicare, $</w:t>
      </w:r>
      <w:r w:rsidR="001A3453">
        <w:t>37,067.72; Health Insurance, $33,089.48; South Dakota Retirement System, $29,945.70; Health Savings Account, $8,993.20; Ambulance Insurance, $</w:t>
      </w:r>
      <w:r w:rsidR="000076BE">
        <w:t>700.50; Life Insurance, $1,025.70; Vision, $378.04.</w:t>
      </w:r>
    </w:p>
    <w:p w14:paraId="2C76115D" w14:textId="77777777" w:rsidR="00C76F4C" w:rsidRDefault="00C76F4C" w:rsidP="00FA77AB">
      <w:pPr>
        <w:spacing w:after="120" w:line="240" w:lineRule="exact"/>
      </w:pPr>
    </w:p>
    <w:p w14:paraId="307783FA" w14:textId="1B69550A" w:rsidR="00C76F4C" w:rsidRDefault="00C76F4C" w:rsidP="00FA77AB">
      <w:pPr>
        <w:spacing w:after="120" w:line="240" w:lineRule="exact"/>
      </w:pPr>
      <w:r>
        <w:rPr>
          <w:b/>
          <w:bCs/>
        </w:rPr>
        <w:t>Minutes from August 12</w:t>
      </w:r>
      <w:r w:rsidRPr="00C76F4C">
        <w:rPr>
          <w:b/>
          <w:bCs/>
          <w:vertAlign w:val="superscript"/>
        </w:rPr>
        <w:t>th</w:t>
      </w:r>
      <w:r>
        <w:rPr>
          <w:b/>
          <w:bCs/>
        </w:rPr>
        <w:t xml:space="preserve"> Commission Meeting: </w:t>
      </w:r>
      <w:r>
        <w:t>Mohr moved to approve the minutes from August 12</w:t>
      </w:r>
      <w:r w:rsidRPr="00C76F4C">
        <w:rPr>
          <w:vertAlign w:val="superscript"/>
        </w:rPr>
        <w:t>th</w:t>
      </w:r>
      <w:r>
        <w:t xml:space="preserve"> commission meeting and seconded by Schilling. All in favor, all voting aye. Motion carried.</w:t>
      </w:r>
    </w:p>
    <w:p w14:paraId="4381B6D4" w14:textId="77777777" w:rsidR="00C76F4C" w:rsidRDefault="00C76F4C" w:rsidP="00FA77AB">
      <w:pPr>
        <w:spacing w:after="120" w:line="240" w:lineRule="exact"/>
      </w:pPr>
    </w:p>
    <w:p w14:paraId="29A23CFF" w14:textId="69E08810" w:rsidR="00C76F4C" w:rsidRDefault="00C76F4C" w:rsidP="00FA77AB">
      <w:pPr>
        <w:spacing w:after="120" w:line="240" w:lineRule="exact"/>
      </w:pPr>
      <w:r>
        <w:rPr>
          <w:b/>
          <w:bCs/>
        </w:rPr>
        <w:t xml:space="preserve">Plat: </w:t>
      </w:r>
      <w:r>
        <w:t>Schilling moved to approve Be it resolved by the County Planning Commission of Walworth County, South Dakota, that the plat showing: Tract 6 &amp; 7 Arbach Addition in the NW4 10-121-74 of the 5</w:t>
      </w:r>
      <w:r w:rsidRPr="00E75DAB">
        <w:rPr>
          <w:vertAlign w:val="superscript"/>
        </w:rPr>
        <w:t>th</w:t>
      </w:r>
      <w:r>
        <w:t xml:space="preserve"> P.M., Walworth County, South Dakota having been examined is hereby approved in accordance with the provisions of SDCL of 1967, Chapter 11-6, and any amendments, and seconded by Jungwirth. All in favor, all voting aye. Motion carried.</w:t>
      </w:r>
    </w:p>
    <w:p w14:paraId="139F421B" w14:textId="77777777" w:rsidR="00C76F4C" w:rsidRDefault="00C76F4C" w:rsidP="00FA77AB">
      <w:pPr>
        <w:spacing w:after="120" w:line="240" w:lineRule="exact"/>
      </w:pPr>
    </w:p>
    <w:p w14:paraId="287C7DF9" w14:textId="15772847" w:rsidR="00C76F4C" w:rsidRDefault="00C76F4C" w:rsidP="00FA77AB">
      <w:pPr>
        <w:spacing w:after="120" w:line="240" w:lineRule="exact"/>
      </w:pPr>
      <w:r>
        <w:rPr>
          <w:b/>
          <w:bCs/>
        </w:rPr>
        <w:t xml:space="preserve">Landfill: </w:t>
      </w:r>
      <w:r w:rsidR="00B333B0">
        <w:t>Mohr made a motion to reject any and all bids due to over cost and seconded by Carlson. All in favor, all voting aye. Motion carried. Sentry, LLC out of Watertown, SD had a bid of $260,714.</w:t>
      </w:r>
    </w:p>
    <w:p w14:paraId="48F939D3" w14:textId="77777777" w:rsidR="00D12DE4" w:rsidRDefault="00D12DE4" w:rsidP="00FA77AB">
      <w:pPr>
        <w:spacing w:after="120" w:line="240" w:lineRule="exact"/>
      </w:pPr>
    </w:p>
    <w:p w14:paraId="67B4571B" w14:textId="41565247" w:rsidR="00D12DE4" w:rsidRDefault="00D12DE4" w:rsidP="00FA77AB">
      <w:pPr>
        <w:spacing w:after="120" w:line="240" w:lineRule="exact"/>
      </w:pPr>
      <w:r>
        <w:rPr>
          <w:b/>
          <w:bCs/>
        </w:rPr>
        <w:t xml:space="preserve">Break: </w:t>
      </w:r>
      <w:r>
        <w:t>County Commission took a break at 10:29 A.M. and came back into session at 10:40 A.M.</w:t>
      </w:r>
    </w:p>
    <w:p w14:paraId="1F6FEF73" w14:textId="77777777" w:rsidR="002979B5" w:rsidRDefault="002979B5" w:rsidP="00FA77AB">
      <w:pPr>
        <w:spacing w:after="120" w:line="240" w:lineRule="exact"/>
      </w:pPr>
    </w:p>
    <w:p w14:paraId="0AA91F12" w14:textId="3567529A" w:rsidR="002979B5" w:rsidRDefault="007021D4" w:rsidP="00FA77AB">
      <w:pPr>
        <w:spacing w:after="120" w:line="240" w:lineRule="exact"/>
      </w:pPr>
      <w:r>
        <w:rPr>
          <w:b/>
          <w:bCs/>
        </w:rPr>
        <w:t xml:space="preserve">ROD: </w:t>
      </w:r>
      <w:r>
        <w:t xml:space="preserve">Jungwirth moved to approve </w:t>
      </w:r>
      <w:r w:rsidR="00FB1AA1">
        <w:t xml:space="preserve">funeral assistance </w:t>
      </w:r>
      <w:r w:rsidR="00B24713">
        <w:t>for case number F2025A1 for an amount of $2,500 and seconded by Mohr. Roll call vote, all voting yes. Motion carried.</w:t>
      </w:r>
    </w:p>
    <w:p w14:paraId="30BBE3EF" w14:textId="77777777" w:rsidR="00B24713" w:rsidRDefault="00B24713" w:rsidP="00FA77AB">
      <w:pPr>
        <w:spacing w:after="120" w:line="240" w:lineRule="exact"/>
      </w:pPr>
    </w:p>
    <w:p w14:paraId="098BA6B2" w14:textId="5471D77F" w:rsidR="00B24713" w:rsidRDefault="00B24713" w:rsidP="00FA77AB">
      <w:pPr>
        <w:spacing w:after="120" w:line="240" w:lineRule="exact"/>
      </w:pPr>
      <w:r>
        <w:rPr>
          <w:b/>
          <w:bCs/>
        </w:rPr>
        <w:t xml:space="preserve">Sheriff: </w:t>
      </w:r>
      <w:r w:rsidR="003E612C">
        <w:t>Mohr made a motion to approve travel for Deputy Sheriff Barrett Wren, 2 nights lodging and registration for the 7</w:t>
      </w:r>
      <w:r w:rsidR="003E612C" w:rsidRPr="003E612C">
        <w:rPr>
          <w:vertAlign w:val="superscript"/>
        </w:rPr>
        <w:t>th</w:t>
      </w:r>
      <w:r w:rsidR="003E612C">
        <w:t>-9</w:t>
      </w:r>
      <w:r w:rsidR="003E612C" w:rsidRPr="003E612C">
        <w:rPr>
          <w:vertAlign w:val="superscript"/>
        </w:rPr>
        <w:t>th</w:t>
      </w:r>
      <w:r w:rsidR="003E612C">
        <w:t xml:space="preserve"> of October for Less lethal/pepper ball instructor training in Sioux Falls</w:t>
      </w:r>
      <w:r w:rsidR="004C2B93">
        <w:t xml:space="preserve"> and seconded by Carlson. All in favor, all voting aye. Motion carried.</w:t>
      </w:r>
    </w:p>
    <w:p w14:paraId="72E818E3" w14:textId="1C34B17B" w:rsidR="004C2B93" w:rsidRDefault="004C2B93" w:rsidP="00FA77AB">
      <w:pPr>
        <w:spacing w:after="120" w:line="240" w:lineRule="exact"/>
      </w:pPr>
      <w:r>
        <w:t xml:space="preserve">Jungwirth moved to approve $0.50 raise for Deputy Sheriff James Ryan after </w:t>
      </w:r>
      <w:r w:rsidR="001F0FBB">
        <w:t>one</w:t>
      </w:r>
      <w:r>
        <w:t xml:space="preserve"> year probation and seconded by </w:t>
      </w:r>
      <w:r w:rsidR="001F0FBB">
        <w:t>Carlson. Roll call vote, all voting yes. Motion carried.</w:t>
      </w:r>
    </w:p>
    <w:p w14:paraId="2EF04FC6" w14:textId="77777777" w:rsidR="001F0FBB" w:rsidRDefault="001F0FBB" w:rsidP="00FA77AB">
      <w:pPr>
        <w:spacing w:after="120" w:line="240" w:lineRule="exact"/>
      </w:pPr>
    </w:p>
    <w:p w14:paraId="003065AC" w14:textId="0FC52C64" w:rsidR="001F0FBB" w:rsidRDefault="001F0FBB" w:rsidP="00FA77AB">
      <w:pPr>
        <w:spacing w:after="120" w:line="240" w:lineRule="exact"/>
      </w:pPr>
      <w:r>
        <w:rPr>
          <w:b/>
          <w:bCs/>
        </w:rPr>
        <w:t xml:space="preserve">Highway: </w:t>
      </w:r>
      <w:r>
        <w:t xml:space="preserve">Jungwirth moved </w:t>
      </w:r>
      <w:r w:rsidR="008E4927">
        <w:t>to approve Ladean Hettich right of way sign and seconded by Carlson. All in favor, all voting aye. Motion carried.</w:t>
      </w:r>
    </w:p>
    <w:p w14:paraId="579F6E16" w14:textId="4AA2D164" w:rsidR="008E4927" w:rsidRDefault="008E4927" w:rsidP="00FA77AB">
      <w:pPr>
        <w:spacing w:after="120" w:line="240" w:lineRule="exact"/>
      </w:pPr>
      <w:r>
        <w:t xml:space="preserve">Schilling moved to approve </w:t>
      </w:r>
      <w:r w:rsidR="003F3B4C">
        <w:t>Tom Hannan for travel to</w:t>
      </w:r>
      <w:r>
        <w:t xml:space="preserve"> local roads conference in Sioux Falls October 20</w:t>
      </w:r>
      <w:r w:rsidRPr="008E4927">
        <w:rPr>
          <w:vertAlign w:val="superscript"/>
        </w:rPr>
        <w:t>th</w:t>
      </w:r>
      <w:r>
        <w:t xml:space="preserve"> – 22</w:t>
      </w:r>
      <w:r w:rsidRPr="008E4927">
        <w:rPr>
          <w:vertAlign w:val="superscript"/>
        </w:rPr>
        <w:t>nd</w:t>
      </w:r>
      <w:r>
        <w:t xml:space="preserve"> and seconded by Carlson. All in favor, all voting aye. Motion carried.</w:t>
      </w:r>
    </w:p>
    <w:p w14:paraId="3750813D" w14:textId="77777777" w:rsidR="008E4927" w:rsidRDefault="008E4927" w:rsidP="00FA77AB">
      <w:pPr>
        <w:spacing w:after="120" w:line="240" w:lineRule="exact"/>
      </w:pPr>
    </w:p>
    <w:p w14:paraId="12181F0F" w14:textId="426C2DAF" w:rsidR="00DB122C" w:rsidRDefault="003A031D" w:rsidP="00FA77AB">
      <w:pPr>
        <w:spacing w:after="120" w:line="240" w:lineRule="exact"/>
      </w:pPr>
      <w:r>
        <w:rPr>
          <w:b/>
          <w:bCs/>
        </w:rPr>
        <w:t>John VanWald:</w:t>
      </w:r>
      <w:r w:rsidR="00DB122C">
        <w:rPr>
          <w:b/>
          <w:bCs/>
        </w:rPr>
        <w:t xml:space="preserve"> </w:t>
      </w:r>
      <w:r w:rsidR="00DB122C">
        <w:t>Schilling moved to approve Governmental grant for removal of an old fuel tank on Al Bohle’s property in Mobridge and seconded by Jungwirth. Roll call vote, all voting yes. Motion carried.</w:t>
      </w:r>
    </w:p>
    <w:p w14:paraId="5B2C5CFB" w14:textId="77777777" w:rsidR="00DB122C" w:rsidRDefault="00DB122C" w:rsidP="00FA77AB">
      <w:pPr>
        <w:spacing w:after="120" w:line="240" w:lineRule="exact"/>
      </w:pPr>
    </w:p>
    <w:p w14:paraId="77622598" w14:textId="19EA5379" w:rsidR="00DB122C" w:rsidRDefault="0055739B" w:rsidP="00FA77AB">
      <w:pPr>
        <w:spacing w:after="120" w:line="240" w:lineRule="exact"/>
      </w:pPr>
      <w:r>
        <w:rPr>
          <w:b/>
          <w:bCs/>
        </w:rPr>
        <w:t xml:space="preserve">EM: </w:t>
      </w:r>
      <w:r>
        <w:t>Jungwirth moved to approve EM grant and seconded by Mohr. All in favor, all voting aye. Motion carried.</w:t>
      </w:r>
    </w:p>
    <w:p w14:paraId="34D7D9BD" w14:textId="77777777" w:rsidR="00180BC3" w:rsidRDefault="00180BC3" w:rsidP="00FA77AB">
      <w:pPr>
        <w:spacing w:after="120" w:line="240" w:lineRule="exact"/>
      </w:pPr>
    </w:p>
    <w:p w14:paraId="513DABDC" w14:textId="00A9A9DD" w:rsidR="00180BC3" w:rsidRPr="007D6AE3" w:rsidRDefault="003703B4" w:rsidP="00FA77AB">
      <w:pPr>
        <w:spacing w:after="120" w:line="240" w:lineRule="exact"/>
      </w:pPr>
      <w:r>
        <w:rPr>
          <w:b/>
          <w:bCs/>
        </w:rPr>
        <w:t xml:space="preserve">Budget: </w:t>
      </w:r>
      <w:r w:rsidR="007D6AE3">
        <w:t xml:space="preserve">Mohr </w:t>
      </w:r>
      <w:r w:rsidR="00322CF6">
        <w:t>moved to approve</w:t>
      </w:r>
      <w:r w:rsidR="00920AEA">
        <w:t xml:space="preserve"> an increase of $5,000 to be split by each senior center, and a decrease in ambulance of $5,000 and seconded by Schilling. Roll call vote, all voting yes. Motion carried.</w:t>
      </w:r>
    </w:p>
    <w:p w14:paraId="057090B8" w14:textId="77777777" w:rsidR="00C564E4" w:rsidRDefault="00C564E4" w:rsidP="00FA77AB">
      <w:pPr>
        <w:spacing w:after="120" w:line="240" w:lineRule="exact"/>
      </w:pPr>
    </w:p>
    <w:p w14:paraId="407C943B" w14:textId="5CAA1A6D" w:rsidR="00C564E4" w:rsidRDefault="00C564E4" w:rsidP="00FA77AB">
      <w:pPr>
        <w:spacing w:after="120" w:line="240" w:lineRule="exact"/>
      </w:pPr>
      <w:r>
        <w:rPr>
          <w:b/>
          <w:bCs/>
        </w:rPr>
        <w:t xml:space="preserve">Auditor: </w:t>
      </w:r>
      <w:r w:rsidR="00C1571A">
        <w:t>Jungwirth moved to approve contingency transfer from 101-112-429 for $2,500 to 101-165-422 and seconded by Mohr. Roll call vote, all voting yes. Motion carried.</w:t>
      </w:r>
    </w:p>
    <w:p w14:paraId="093257AE" w14:textId="77777777" w:rsidR="00C1571A" w:rsidRDefault="00C1571A" w:rsidP="00FA77AB">
      <w:pPr>
        <w:spacing w:after="120" w:line="240" w:lineRule="exact"/>
      </w:pPr>
    </w:p>
    <w:p w14:paraId="037CA478" w14:textId="7023CCCF" w:rsidR="00C1571A" w:rsidRDefault="00C1571A" w:rsidP="00FA77AB">
      <w:pPr>
        <w:spacing w:after="120" w:line="240" w:lineRule="exact"/>
      </w:pPr>
      <w:r>
        <w:rPr>
          <w:b/>
          <w:bCs/>
        </w:rPr>
        <w:t xml:space="preserve">Old Business: </w:t>
      </w:r>
      <w:r>
        <w:t>None</w:t>
      </w:r>
    </w:p>
    <w:p w14:paraId="2E9554ED" w14:textId="77777777" w:rsidR="00C1571A" w:rsidRDefault="00C1571A" w:rsidP="00FA77AB">
      <w:pPr>
        <w:spacing w:after="120" w:line="240" w:lineRule="exact"/>
      </w:pPr>
    </w:p>
    <w:p w14:paraId="2843A0D1" w14:textId="0861DD8A" w:rsidR="00C1571A" w:rsidRDefault="00C1571A" w:rsidP="00FA77AB">
      <w:pPr>
        <w:spacing w:after="120" w:line="240" w:lineRule="exact"/>
      </w:pPr>
      <w:r>
        <w:rPr>
          <w:b/>
          <w:bCs/>
        </w:rPr>
        <w:t xml:space="preserve">New Business: </w:t>
      </w:r>
      <w:r>
        <w:t>None</w:t>
      </w:r>
    </w:p>
    <w:p w14:paraId="250E38CD" w14:textId="77777777" w:rsidR="00C1571A" w:rsidRDefault="00C1571A" w:rsidP="00FA77AB">
      <w:pPr>
        <w:spacing w:after="120" w:line="240" w:lineRule="exact"/>
      </w:pPr>
    </w:p>
    <w:p w14:paraId="4BF92BD6" w14:textId="1E4ED93E" w:rsidR="00C1571A" w:rsidRPr="00920AEA" w:rsidRDefault="00C1571A" w:rsidP="00FA77AB">
      <w:pPr>
        <w:spacing w:after="120" w:line="240" w:lineRule="exact"/>
      </w:pPr>
      <w:r>
        <w:rPr>
          <w:b/>
          <w:bCs/>
        </w:rPr>
        <w:t xml:space="preserve">Adjourn: </w:t>
      </w:r>
      <w:r w:rsidR="00920AEA">
        <w:t>Mohr moved to adjourn and seconded by Carlson. All in favor, all voting aye. Motion carried.</w:t>
      </w:r>
    </w:p>
    <w:p w14:paraId="51A3784B" w14:textId="77777777" w:rsidR="0055739B" w:rsidRDefault="0055739B" w:rsidP="00FA77AB">
      <w:pPr>
        <w:spacing w:after="120" w:line="240" w:lineRule="exact"/>
      </w:pPr>
    </w:p>
    <w:p w14:paraId="573A1004" w14:textId="77777777" w:rsidR="0055739B" w:rsidRPr="0055739B" w:rsidRDefault="0055739B" w:rsidP="00FA77AB">
      <w:pPr>
        <w:spacing w:after="120" w:line="240" w:lineRule="exact"/>
      </w:pPr>
    </w:p>
    <w:p w14:paraId="3A21AC9D" w14:textId="77777777" w:rsidR="00243519" w:rsidRDefault="00243519" w:rsidP="00FA77AB">
      <w:pPr>
        <w:spacing w:after="120" w:line="240" w:lineRule="exact"/>
      </w:pPr>
    </w:p>
    <w:p w14:paraId="06C9004A" w14:textId="77777777" w:rsidR="002979B5" w:rsidRPr="00F75C8C" w:rsidRDefault="002979B5" w:rsidP="002979B5">
      <w:pPr>
        <w:ind w:right="-360"/>
        <w:jc w:val="both"/>
        <w:rPr>
          <w:rFonts w:ascii="Calibri" w:hAnsi="Calibri" w:cs="Calibri"/>
          <w:b/>
          <w:bCs/>
        </w:rPr>
      </w:pPr>
      <w:r w:rsidRPr="00F75C8C">
        <w:rPr>
          <w:rFonts w:ascii="Calibri" w:hAnsi="Calibri" w:cs="Calibri"/>
          <w:b/>
          <w:bCs/>
        </w:rPr>
        <w:t>APPROVED:</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ATTEST:</w:t>
      </w:r>
    </w:p>
    <w:p w14:paraId="681CC303" w14:textId="77777777" w:rsidR="002979B5" w:rsidRPr="00F75C8C" w:rsidRDefault="002979B5" w:rsidP="002979B5">
      <w:pPr>
        <w:ind w:right="-360"/>
        <w:jc w:val="both"/>
        <w:rPr>
          <w:rFonts w:ascii="Calibri" w:hAnsi="Calibri" w:cs="Calibri"/>
          <w:b/>
          <w:bCs/>
        </w:rPr>
      </w:pPr>
    </w:p>
    <w:p w14:paraId="327249C5" w14:textId="77777777" w:rsidR="002979B5" w:rsidRPr="00F75C8C" w:rsidRDefault="002979B5" w:rsidP="002979B5">
      <w:pPr>
        <w:ind w:right="-360"/>
        <w:jc w:val="both"/>
        <w:rPr>
          <w:rFonts w:ascii="Calibri" w:hAnsi="Calibri" w:cs="Calibri"/>
          <w:b/>
          <w:bCs/>
        </w:rPr>
      </w:pPr>
    </w:p>
    <w:p w14:paraId="6584D1D2" w14:textId="77777777" w:rsidR="002979B5" w:rsidRPr="00F75C8C" w:rsidRDefault="002979B5" w:rsidP="002979B5">
      <w:pPr>
        <w:ind w:right="-360"/>
        <w:jc w:val="both"/>
        <w:rPr>
          <w:rFonts w:ascii="Calibri" w:hAnsi="Calibri" w:cs="Calibri"/>
        </w:rPr>
      </w:pPr>
      <w:r w:rsidRPr="00F75C8C">
        <w:rPr>
          <w:rFonts w:ascii="Calibri" w:hAnsi="Calibri" w:cs="Calibri"/>
          <w:b/>
          <w:bCs/>
        </w:rPr>
        <w:t>_____________________________</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__________________________</w:t>
      </w:r>
    </w:p>
    <w:p w14:paraId="33725B87" w14:textId="77777777" w:rsidR="002979B5" w:rsidRPr="00F75C8C" w:rsidRDefault="002979B5" w:rsidP="002979B5">
      <w:pPr>
        <w:ind w:right="-360"/>
        <w:jc w:val="both"/>
        <w:rPr>
          <w:rFonts w:ascii="Calibri" w:hAnsi="Calibri" w:cs="Calibri"/>
          <w:b/>
        </w:rPr>
      </w:pPr>
      <w:r w:rsidRPr="00F75C8C">
        <w:rPr>
          <w:rFonts w:ascii="Calibri" w:hAnsi="Calibri" w:cs="Calibri"/>
          <w:b/>
        </w:rPr>
        <w:t>CHAIRPERSON</w:t>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t>AUDITOR</w:t>
      </w:r>
    </w:p>
    <w:p w14:paraId="452E15A5" w14:textId="77777777" w:rsidR="002979B5" w:rsidRPr="00F75C8C" w:rsidRDefault="002979B5" w:rsidP="002979B5">
      <w:pPr>
        <w:ind w:right="-360"/>
        <w:jc w:val="both"/>
        <w:rPr>
          <w:rFonts w:ascii="Calibri" w:hAnsi="Calibri" w:cs="Calibri"/>
          <w:b/>
        </w:rPr>
      </w:pPr>
    </w:p>
    <w:p w14:paraId="14013F59" w14:textId="77777777" w:rsidR="002979B5" w:rsidRPr="00F75C8C" w:rsidRDefault="002979B5" w:rsidP="002979B5">
      <w:pPr>
        <w:ind w:right="-360"/>
        <w:jc w:val="both"/>
        <w:rPr>
          <w:rFonts w:ascii="Calibri" w:hAnsi="Calibri" w:cs="Calibri"/>
          <w:b/>
        </w:rPr>
      </w:pPr>
    </w:p>
    <w:p w14:paraId="0EE7FC19" w14:textId="77777777" w:rsidR="002979B5" w:rsidRPr="00F75C8C" w:rsidRDefault="002979B5" w:rsidP="002979B5">
      <w:pPr>
        <w:ind w:right="-360"/>
        <w:jc w:val="both"/>
        <w:rPr>
          <w:rFonts w:ascii="Calibri" w:hAnsi="Calibri" w:cs="Calibri"/>
        </w:rPr>
      </w:pPr>
    </w:p>
    <w:p w14:paraId="758BEC26" w14:textId="07E62B3A" w:rsidR="00F429BC" w:rsidRPr="00920AEA" w:rsidRDefault="002979B5" w:rsidP="00920AEA">
      <w:pPr>
        <w:ind w:right="-360"/>
        <w:jc w:val="both"/>
        <w:rPr>
          <w:rFonts w:ascii="Calibri" w:hAnsi="Calibri" w:cs="Calibri"/>
        </w:rPr>
      </w:pPr>
      <w:r w:rsidRPr="00F75C8C">
        <w:rPr>
          <w:rFonts w:ascii="Calibri" w:hAnsi="Calibri" w:cs="Calibri"/>
        </w:rPr>
        <w:t>Published once at the total approximate cost of $____________</w:t>
      </w:r>
    </w:p>
    <w:sectPr w:rsidR="00F429BC" w:rsidRPr="0092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AB"/>
    <w:rsid w:val="000076BE"/>
    <w:rsid w:val="00101253"/>
    <w:rsid w:val="00110695"/>
    <w:rsid w:val="00180BC3"/>
    <w:rsid w:val="0018505F"/>
    <w:rsid w:val="001A3453"/>
    <w:rsid w:val="001F0FBB"/>
    <w:rsid w:val="001F404F"/>
    <w:rsid w:val="00243519"/>
    <w:rsid w:val="00275E14"/>
    <w:rsid w:val="00276481"/>
    <w:rsid w:val="002979B5"/>
    <w:rsid w:val="00322CF6"/>
    <w:rsid w:val="003703B4"/>
    <w:rsid w:val="00393281"/>
    <w:rsid w:val="003A031D"/>
    <w:rsid w:val="003C358A"/>
    <w:rsid w:val="003E612C"/>
    <w:rsid w:val="003F3B4C"/>
    <w:rsid w:val="004C2B93"/>
    <w:rsid w:val="0055739B"/>
    <w:rsid w:val="00583C98"/>
    <w:rsid w:val="005E50A6"/>
    <w:rsid w:val="00641283"/>
    <w:rsid w:val="00677AE2"/>
    <w:rsid w:val="0068561C"/>
    <w:rsid w:val="007021D4"/>
    <w:rsid w:val="00777D45"/>
    <w:rsid w:val="007D6AE3"/>
    <w:rsid w:val="007E061E"/>
    <w:rsid w:val="00894078"/>
    <w:rsid w:val="008A0D65"/>
    <w:rsid w:val="008A79FC"/>
    <w:rsid w:val="008E4927"/>
    <w:rsid w:val="00920AEA"/>
    <w:rsid w:val="00985BE9"/>
    <w:rsid w:val="00A90970"/>
    <w:rsid w:val="00B24713"/>
    <w:rsid w:val="00B333B0"/>
    <w:rsid w:val="00BB2556"/>
    <w:rsid w:val="00BE598A"/>
    <w:rsid w:val="00C1571A"/>
    <w:rsid w:val="00C564E4"/>
    <w:rsid w:val="00C76F4C"/>
    <w:rsid w:val="00CC7F99"/>
    <w:rsid w:val="00CF3434"/>
    <w:rsid w:val="00D12DE4"/>
    <w:rsid w:val="00D2505F"/>
    <w:rsid w:val="00D322E2"/>
    <w:rsid w:val="00D46A35"/>
    <w:rsid w:val="00DB122C"/>
    <w:rsid w:val="00E01120"/>
    <w:rsid w:val="00E24A12"/>
    <w:rsid w:val="00E75DAB"/>
    <w:rsid w:val="00EF67AF"/>
    <w:rsid w:val="00F429BC"/>
    <w:rsid w:val="00F83A21"/>
    <w:rsid w:val="00FA77AB"/>
    <w:rsid w:val="00FB1AA1"/>
    <w:rsid w:val="00FE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874B"/>
  <w15:chartTrackingRefBased/>
  <w15:docId w15:val="{17CD4151-DF33-4D2D-957A-8AC39A6B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7AB"/>
  </w:style>
  <w:style w:type="paragraph" w:styleId="Heading1">
    <w:name w:val="heading 1"/>
    <w:basedOn w:val="Normal"/>
    <w:next w:val="Normal"/>
    <w:link w:val="Heading1Char"/>
    <w:uiPriority w:val="9"/>
    <w:qFormat/>
    <w:rsid w:val="00FA7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7AB"/>
    <w:rPr>
      <w:rFonts w:eastAsiaTheme="majorEastAsia" w:cstheme="majorBidi"/>
      <w:color w:val="272727" w:themeColor="text1" w:themeTint="D8"/>
    </w:rPr>
  </w:style>
  <w:style w:type="paragraph" w:styleId="Title">
    <w:name w:val="Title"/>
    <w:basedOn w:val="Normal"/>
    <w:next w:val="Normal"/>
    <w:link w:val="TitleChar"/>
    <w:uiPriority w:val="10"/>
    <w:qFormat/>
    <w:rsid w:val="00FA7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7AB"/>
    <w:pPr>
      <w:spacing w:before="160"/>
      <w:jc w:val="center"/>
    </w:pPr>
    <w:rPr>
      <w:i/>
      <w:iCs/>
      <w:color w:val="404040" w:themeColor="text1" w:themeTint="BF"/>
    </w:rPr>
  </w:style>
  <w:style w:type="character" w:customStyle="1" w:styleId="QuoteChar">
    <w:name w:val="Quote Char"/>
    <w:basedOn w:val="DefaultParagraphFont"/>
    <w:link w:val="Quote"/>
    <w:uiPriority w:val="29"/>
    <w:rsid w:val="00FA77AB"/>
    <w:rPr>
      <w:i/>
      <w:iCs/>
      <w:color w:val="404040" w:themeColor="text1" w:themeTint="BF"/>
    </w:rPr>
  </w:style>
  <w:style w:type="paragraph" w:styleId="ListParagraph">
    <w:name w:val="List Paragraph"/>
    <w:basedOn w:val="Normal"/>
    <w:uiPriority w:val="34"/>
    <w:qFormat/>
    <w:rsid w:val="00FA77AB"/>
    <w:pPr>
      <w:ind w:left="720"/>
      <w:contextualSpacing/>
    </w:pPr>
  </w:style>
  <w:style w:type="character" w:styleId="IntenseEmphasis">
    <w:name w:val="Intense Emphasis"/>
    <w:basedOn w:val="DefaultParagraphFont"/>
    <w:uiPriority w:val="21"/>
    <w:qFormat/>
    <w:rsid w:val="00FA77AB"/>
    <w:rPr>
      <w:i/>
      <w:iCs/>
      <w:color w:val="0F4761" w:themeColor="accent1" w:themeShade="BF"/>
    </w:rPr>
  </w:style>
  <w:style w:type="paragraph" w:styleId="IntenseQuote">
    <w:name w:val="Intense Quote"/>
    <w:basedOn w:val="Normal"/>
    <w:next w:val="Normal"/>
    <w:link w:val="IntenseQuoteChar"/>
    <w:uiPriority w:val="30"/>
    <w:qFormat/>
    <w:rsid w:val="00FA7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7AB"/>
    <w:rPr>
      <w:i/>
      <w:iCs/>
      <w:color w:val="0F4761" w:themeColor="accent1" w:themeShade="BF"/>
    </w:rPr>
  </w:style>
  <w:style w:type="character" w:styleId="IntenseReference">
    <w:name w:val="Intense Reference"/>
    <w:basedOn w:val="DefaultParagraphFont"/>
    <w:uiPriority w:val="32"/>
    <w:qFormat/>
    <w:rsid w:val="00FA77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1029</TotalTime>
  <Pages>4</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Dep Auditor</cp:lastModifiedBy>
  <cp:revision>19</cp:revision>
  <dcterms:created xsi:type="dcterms:W3CDTF">2025-09-15T13:37:00Z</dcterms:created>
  <dcterms:modified xsi:type="dcterms:W3CDTF">2025-09-25T16:44:00Z</dcterms:modified>
</cp:coreProperties>
</file>