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1808" w14:textId="77777777" w:rsidR="00691A21" w:rsidRDefault="00691A21" w:rsidP="00691A21">
      <w:pPr>
        <w:spacing w:after="120" w:line="240" w:lineRule="exact"/>
        <w:jc w:val="center"/>
        <w:rPr>
          <w:b/>
          <w:bCs/>
        </w:rPr>
      </w:pPr>
      <w:r>
        <w:rPr>
          <w:b/>
          <w:bCs/>
        </w:rPr>
        <w:t>WALWORTH COUNTY BOARD OF COMMISSIONERS</w:t>
      </w:r>
    </w:p>
    <w:p w14:paraId="2FBAAD5E" w14:textId="77777777" w:rsidR="00691A21" w:rsidRDefault="00691A21" w:rsidP="00691A21">
      <w:pPr>
        <w:spacing w:after="120" w:line="240" w:lineRule="exact"/>
        <w:jc w:val="center"/>
        <w:rPr>
          <w:b/>
          <w:bCs/>
        </w:rPr>
      </w:pPr>
      <w:r>
        <w:rPr>
          <w:b/>
          <w:bCs/>
        </w:rPr>
        <w:t>MINUTES OF PROCEEDINGS</w:t>
      </w:r>
    </w:p>
    <w:p w14:paraId="2799CD69" w14:textId="0D15B3CA" w:rsidR="00691A21" w:rsidRDefault="00691A21" w:rsidP="00691A21">
      <w:pPr>
        <w:spacing w:after="120" w:line="240" w:lineRule="exact"/>
        <w:jc w:val="center"/>
        <w:rPr>
          <w:b/>
          <w:bCs/>
        </w:rPr>
      </w:pPr>
      <w:r>
        <w:rPr>
          <w:b/>
          <w:bCs/>
        </w:rPr>
        <w:t>December 10</w:t>
      </w:r>
      <w:r>
        <w:rPr>
          <w:b/>
          <w:bCs/>
        </w:rPr>
        <w:t>, 2025, 9:00 a.m.</w:t>
      </w:r>
    </w:p>
    <w:p w14:paraId="32BC0D3E" w14:textId="77777777" w:rsidR="00691A21" w:rsidRDefault="00691A21" w:rsidP="00691A21">
      <w:pPr>
        <w:spacing w:after="120" w:line="240" w:lineRule="exact"/>
        <w:jc w:val="center"/>
        <w:rPr>
          <w:b/>
          <w:bCs/>
        </w:rPr>
      </w:pPr>
    </w:p>
    <w:p w14:paraId="170289E3" w14:textId="77777777" w:rsidR="00691A21" w:rsidRDefault="00691A21" w:rsidP="00691A21">
      <w:pPr>
        <w:spacing w:after="120" w:line="240" w:lineRule="exact"/>
        <w:jc w:val="center"/>
        <w:rPr>
          <w:b/>
          <w:bCs/>
        </w:rPr>
      </w:pPr>
    </w:p>
    <w:p w14:paraId="11FFF505" w14:textId="4D2F3A2F" w:rsidR="00691A21" w:rsidRDefault="00691A21" w:rsidP="00691A21">
      <w:pPr>
        <w:spacing w:after="120" w:line="240" w:lineRule="exact"/>
      </w:pPr>
      <w:r>
        <w:rPr>
          <w:b/>
          <w:bCs/>
        </w:rPr>
        <w:t xml:space="preserve">Call to Order: </w:t>
      </w:r>
      <w:r>
        <w:t>Chairman Houck called the meeting to order at 9:00 a.m.</w:t>
      </w:r>
    </w:p>
    <w:p w14:paraId="21B8513C" w14:textId="77777777" w:rsidR="00691A21" w:rsidRDefault="00691A21" w:rsidP="00691A21">
      <w:pPr>
        <w:spacing w:after="120" w:line="240" w:lineRule="exact"/>
      </w:pPr>
    </w:p>
    <w:p w14:paraId="2B01C438" w14:textId="6D8382D5" w:rsidR="00691A21" w:rsidRDefault="00691A21" w:rsidP="00691A21">
      <w:pPr>
        <w:spacing w:after="120" w:line="240" w:lineRule="exact"/>
      </w:pPr>
      <w:r>
        <w:rPr>
          <w:b/>
          <w:bCs/>
        </w:rPr>
        <w:t xml:space="preserve">In Attendance: </w:t>
      </w:r>
      <w:r>
        <w:t>Commissioners Jim Houck, Randy Carlson, Justin Jungwirth, Duane Mohr, Scott Schilling, and Auditor Kim Dills. The public in attendance was Lisa Merkel.</w:t>
      </w:r>
    </w:p>
    <w:p w14:paraId="334FFC62" w14:textId="77777777" w:rsidR="00691A21" w:rsidRDefault="00691A21" w:rsidP="00691A21">
      <w:pPr>
        <w:spacing w:after="120" w:line="240" w:lineRule="exact"/>
      </w:pPr>
    </w:p>
    <w:p w14:paraId="6167EE99" w14:textId="726B579B" w:rsidR="00691A21" w:rsidRDefault="00691A21" w:rsidP="00691A21">
      <w:pPr>
        <w:spacing w:after="120" w:line="240" w:lineRule="exact"/>
      </w:pPr>
      <w:r>
        <w:rPr>
          <w:b/>
          <w:bCs/>
        </w:rPr>
        <w:t xml:space="preserve">Pledge of Allegiance: </w:t>
      </w:r>
      <w:r>
        <w:t>The Pledge of Allegiance was recited by all those in attendance.</w:t>
      </w:r>
    </w:p>
    <w:p w14:paraId="577BC7EC" w14:textId="77777777" w:rsidR="00691A21" w:rsidRDefault="00691A21" w:rsidP="00691A21">
      <w:pPr>
        <w:spacing w:after="120" w:line="240" w:lineRule="exact"/>
      </w:pPr>
    </w:p>
    <w:p w14:paraId="2E193C84" w14:textId="6825D45B" w:rsidR="00691A21" w:rsidRDefault="00691A21" w:rsidP="00691A21">
      <w:pPr>
        <w:spacing w:after="120" w:line="240" w:lineRule="exact"/>
        <w:rPr>
          <w:b/>
          <w:bCs/>
          <w:u w:val="single"/>
        </w:rPr>
      </w:pPr>
      <w:r>
        <w:rPr>
          <w:b/>
          <w:bCs/>
          <w:u w:val="single"/>
        </w:rPr>
        <w:t>Convene as Planning and Zoning</w:t>
      </w:r>
    </w:p>
    <w:p w14:paraId="459B191E" w14:textId="05BD1D8E" w:rsidR="00691A21" w:rsidRPr="00623042" w:rsidRDefault="00691A21" w:rsidP="00691A21">
      <w:pPr>
        <w:spacing w:after="120" w:line="240" w:lineRule="exact"/>
      </w:pPr>
      <w:r>
        <w:rPr>
          <w:b/>
          <w:bCs/>
        </w:rPr>
        <w:t>Agenda:</w:t>
      </w:r>
      <w:r w:rsidR="00623042">
        <w:rPr>
          <w:b/>
          <w:bCs/>
        </w:rPr>
        <w:t xml:space="preserve"> </w:t>
      </w:r>
      <w:r w:rsidR="0084003A">
        <w:t xml:space="preserve">Mohr moved to approve the agenda and seconded by Schilling. All in favor, all voting </w:t>
      </w:r>
      <w:proofErr w:type="gramStart"/>
      <w:r w:rsidR="0084003A">
        <w:t>aye</w:t>
      </w:r>
      <w:proofErr w:type="gramEnd"/>
      <w:r w:rsidR="0084003A">
        <w:t>. Motion carried.</w:t>
      </w:r>
    </w:p>
    <w:p w14:paraId="1FBDD066" w14:textId="77777777" w:rsidR="00691A21" w:rsidRDefault="00691A21" w:rsidP="00691A21">
      <w:pPr>
        <w:spacing w:after="120" w:line="240" w:lineRule="exact"/>
        <w:rPr>
          <w:b/>
          <w:bCs/>
        </w:rPr>
      </w:pPr>
    </w:p>
    <w:p w14:paraId="5F4855A8" w14:textId="78615C55" w:rsidR="00691A21" w:rsidRPr="0084003A" w:rsidRDefault="00691A21" w:rsidP="00691A21">
      <w:pPr>
        <w:spacing w:after="120" w:line="240" w:lineRule="exact"/>
      </w:pPr>
      <w:r>
        <w:rPr>
          <w:b/>
          <w:bCs/>
        </w:rPr>
        <w:t>Plat:</w:t>
      </w:r>
      <w:r w:rsidR="0084003A">
        <w:rPr>
          <w:b/>
          <w:bCs/>
        </w:rPr>
        <w:t xml:space="preserve"> </w:t>
      </w:r>
      <w:r w:rsidR="0084003A">
        <w:t>Schilling moved to approve Be it resolved by the County Planning Commission of Walworth County, South Dakota, that the plat showing</w:t>
      </w:r>
      <w:r w:rsidR="00A96DFD">
        <w:t>: Lot 1, McBride Addition in the NE4 of 25-123-77 of the 5</w:t>
      </w:r>
      <w:r w:rsidR="00A96DFD" w:rsidRPr="00A96DFD">
        <w:rPr>
          <w:vertAlign w:val="superscript"/>
        </w:rPr>
        <w:t>th</w:t>
      </w:r>
      <w:r w:rsidR="00A96DFD">
        <w:t xml:space="preserve"> P.M., Walworth County, South Dakota having been examined is hereby approved in accordance with the provisions of SDCL of 1967, Chapter 11-6, and any amendments, and seconded by Mohr. All in favor, all voting </w:t>
      </w:r>
      <w:proofErr w:type="gramStart"/>
      <w:r w:rsidR="00A96DFD">
        <w:t>aye</w:t>
      </w:r>
      <w:proofErr w:type="gramEnd"/>
      <w:r w:rsidR="00A96DFD">
        <w:t>. Motion carried.</w:t>
      </w:r>
    </w:p>
    <w:p w14:paraId="21806559" w14:textId="77777777" w:rsidR="00691A21" w:rsidRDefault="00691A21" w:rsidP="00691A21">
      <w:pPr>
        <w:spacing w:after="120" w:line="240" w:lineRule="exact"/>
        <w:rPr>
          <w:b/>
          <w:bCs/>
        </w:rPr>
      </w:pPr>
    </w:p>
    <w:p w14:paraId="45B61918" w14:textId="3D18D0A5" w:rsidR="00691A21" w:rsidRPr="00A96DFD" w:rsidRDefault="00691A21" w:rsidP="00691A21">
      <w:pPr>
        <w:spacing w:after="120" w:line="240" w:lineRule="exact"/>
      </w:pPr>
      <w:r>
        <w:rPr>
          <w:b/>
          <w:bCs/>
        </w:rPr>
        <w:t>Old Business:</w:t>
      </w:r>
      <w:r w:rsidR="00A96DFD">
        <w:t xml:space="preserve"> None</w:t>
      </w:r>
    </w:p>
    <w:p w14:paraId="43D91AAE" w14:textId="77777777" w:rsidR="00691A21" w:rsidRDefault="00691A21" w:rsidP="00691A21">
      <w:pPr>
        <w:spacing w:after="120" w:line="240" w:lineRule="exact"/>
        <w:rPr>
          <w:b/>
          <w:bCs/>
        </w:rPr>
      </w:pPr>
    </w:p>
    <w:p w14:paraId="34EB31AB" w14:textId="1B3CF0AD" w:rsidR="00691A21" w:rsidRPr="00A96DFD" w:rsidRDefault="00691A21" w:rsidP="00691A21">
      <w:pPr>
        <w:spacing w:after="120" w:line="240" w:lineRule="exact"/>
      </w:pPr>
      <w:r>
        <w:rPr>
          <w:b/>
          <w:bCs/>
        </w:rPr>
        <w:t>New Business:</w:t>
      </w:r>
      <w:r w:rsidR="00A96DFD">
        <w:rPr>
          <w:b/>
          <w:bCs/>
        </w:rPr>
        <w:t xml:space="preserve"> </w:t>
      </w:r>
      <w:r w:rsidR="00A96DFD">
        <w:t>None</w:t>
      </w:r>
    </w:p>
    <w:p w14:paraId="61328C09" w14:textId="77777777" w:rsidR="00691A21" w:rsidRDefault="00691A21" w:rsidP="00691A21">
      <w:pPr>
        <w:spacing w:after="120" w:line="240" w:lineRule="exact"/>
        <w:rPr>
          <w:b/>
          <w:bCs/>
        </w:rPr>
      </w:pPr>
    </w:p>
    <w:p w14:paraId="2477ED13" w14:textId="7957211C" w:rsidR="00691A21" w:rsidRPr="00A96DFD" w:rsidRDefault="00691A21" w:rsidP="00691A21">
      <w:pPr>
        <w:spacing w:after="120" w:line="240" w:lineRule="exact"/>
      </w:pPr>
      <w:r>
        <w:rPr>
          <w:b/>
          <w:bCs/>
        </w:rPr>
        <w:t>Adjourn:</w:t>
      </w:r>
      <w:r w:rsidR="00A96DFD">
        <w:rPr>
          <w:b/>
          <w:bCs/>
        </w:rPr>
        <w:t xml:space="preserve"> </w:t>
      </w:r>
      <w:r w:rsidR="00A96DFD">
        <w:t xml:space="preserve">Carlson moved to adjourn and seconded by Jungwirth. All in favor, all voting </w:t>
      </w:r>
      <w:proofErr w:type="gramStart"/>
      <w:r w:rsidR="00A96DFD">
        <w:t>aye</w:t>
      </w:r>
      <w:proofErr w:type="gramEnd"/>
      <w:r w:rsidR="00A96DFD">
        <w:t>. Motion carried.</w:t>
      </w:r>
    </w:p>
    <w:p w14:paraId="7E31E63D" w14:textId="77777777" w:rsidR="00691A21" w:rsidRDefault="00691A21" w:rsidP="00691A21">
      <w:pPr>
        <w:spacing w:after="120" w:line="240" w:lineRule="exact"/>
        <w:rPr>
          <w:b/>
          <w:bCs/>
        </w:rPr>
      </w:pPr>
    </w:p>
    <w:p w14:paraId="402EDA54" w14:textId="68DC1C8E" w:rsidR="00691A21" w:rsidRDefault="00691A21" w:rsidP="00691A21">
      <w:pPr>
        <w:spacing w:after="120" w:line="240" w:lineRule="exact"/>
        <w:rPr>
          <w:b/>
          <w:bCs/>
          <w:u w:val="single"/>
        </w:rPr>
      </w:pPr>
      <w:r>
        <w:rPr>
          <w:b/>
          <w:bCs/>
          <w:u w:val="single"/>
        </w:rPr>
        <w:t>Convene as County Commission</w:t>
      </w:r>
    </w:p>
    <w:p w14:paraId="4539CE7B" w14:textId="06880041" w:rsidR="00691A21" w:rsidRPr="00A96DFD" w:rsidRDefault="00691A21" w:rsidP="00691A21">
      <w:pPr>
        <w:spacing w:after="120" w:line="240" w:lineRule="exact"/>
      </w:pPr>
      <w:r>
        <w:rPr>
          <w:b/>
          <w:bCs/>
        </w:rPr>
        <w:t>Agenda:</w:t>
      </w:r>
      <w:r w:rsidR="00A96DFD">
        <w:rPr>
          <w:rFonts w:ascii="Arial" w:hAnsi="Arial" w:cs="Arial"/>
          <w:b/>
          <w:bCs/>
          <w:color w:val="1D1D1D"/>
          <w:sz w:val="23"/>
          <w:szCs w:val="23"/>
          <w:shd w:val="clear" w:color="auto" w:fill="FFFFFF"/>
        </w:rPr>
        <w:t xml:space="preserve"> </w:t>
      </w:r>
      <w:r w:rsidR="00A96DFD">
        <w:rPr>
          <w:rFonts w:ascii="Arial" w:hAnsi="Arial" w:cs="Arial"/>
          <w:color w:val="1D1D1D"/>
          <w:sz w:val="23"/>
          <w:szCs w:val="23"/>
          <w:shd w:val="clear" w:color="auto" w:fill="FFFFFF"/>
        </w:rPr>
        <w:t xml:space="preserve">The agenda was amended to add interviews for project managers for jail and remove executive session for personnel. Schilling moved to approve the agenda as amended and seconded by Jungwirth. All in favor, all voting </w:t>
      </w:r>
      <w:proofErr w:type="gramStart"/>
      <w:r w:rsidR="00A96DFD">
        <w:rPr>
          <w:rFonts w:ascii="Arial" w:hAnsi="Arial" w:cs="Arial"/>
          <w:color w:val="1D1D1D"/>
          <w:sz w:val="23"/>
          <w:szCs w:val="23"/>
          <w:shd w:val="clear" w:color="auto" w:fill="FFFFFF"/>
        </w:rPr>
        <w:t>aye</w:t>
      </w:r>
      <w:proofErr w:type="gramEnd"/>
      <w:r w:rsidR="00A96DFD">
        <w:rPr>
          <w:rFonts w:ascii="Arial" w:hAnsi="Arial" w:cs="Arial"/>
          <w:color w:val="1D1D1D"/>
          <w:sz w:val="23"/>
          <w:szCs w:val="23"/>
          <w:shd w:val="clear" w:color="auto" w:fill="FFFFFF"/>
        </w:rPr>
        <w:t>. Motion carried.</w:t>
      </w:r>
    </w:p>
    <w:p w14:paraId="1287D174" w14:textId="77777777" w:rsidR="00691A21" w:rsidRDefault="00691A21" w:rsidP="00691A21">
      <w:pPr>
        <w:spacing w:after="120" w:line="240" w:lineRule="exact"/>
        <w:rPr>
          <w:b/>
          <w:bCs/>
        </w:rPr>
      </w:pPr>
    </w:p>
    <w:p w14:paraId="2DAA32DD" w14:textId="21DB368F" w:rsidR="00691A21" w:rsidRDefault="00691A21" w:rsidP="00691A21">
      <w:pPr>
        <w:spacing w:after="120" w:line="240" w:lineRule="exact"/>
      </w:pPr>
      <w:r>
        <w:rPr>
          <w:b/>
          <w:bCs/>
        </w:rPr>
        <w:t xml:space="preserve">Claims: </w:t>
      </w:r>
      <w:r>
        <w:t>Carlson moved to approve the claims and seconded by Jungwirth. Roll call vote, all voting yes. Motion carried.</w:t>
      </w:r>
    </w:p>
    <w:p w14:paraId="41557CE0" w14:textId="1EB98613" w:rsidR="00691A21" w:rsidRPr="006469FE" w:rsidRDefault="00691A21" w:rsidP="00691A21">
      <w:pPr>
        <w:spacing w:after="120" w:line="240" w:lineRule="exact"/>
      </w:pPr>
      <w:r>
        <w:rPr>
          <w:b/>
          <w:bCs/>
          <w:u w:val="single"/>
        </w:rPr>
        <w:t>Claims:</w:t>
      </w:r>
      <w:r w:rsidR="00314E61">
        <w:rPr>
          <w:b/>
          <w:bCs/>
        </w:rPr>
        <w:t xml:space="preserve"> </w:t>
      </w:r>
      <w:proofErr w:type="spellStart"/>
      <w:r w:rsidR="00314E61">
        <w:t>Agtegra</w:t>
      </w:r>
      <w:proofErr w:type="spellEnd"/>
      <w:r w:rsidR="00314E61">
        <w:t xml:space="preserve"> Cooperative $1,599.32 utilities; </w:t>
      </w:r>
      <w:proofErr w:type="spellStart"/>
      <w:r w:rsidR="00314E61">
        <w:t>Agtegra</w:t>
      </w:r>
      <w:proofErr w:type="spellEnd"/>
      <w:r w:rsidR="00314E61">
        <w:t xml:space="preserve"> Cooperative Java $563.64 supplies; </w:t>
      </w:r>
      <w:proofErr w:type="spellStart"/>
      <w:r w:rsidR="00DC6D1A">
        <w:t>Agtegra</w:t>
      </w:r>
      <w:proofErr w:type="spellEnd"/>
      <w:r w:rsidR="00DC6D1A">
        <w:t xml:space="preserve"> Cooperative Herreid $1,765.00 supplies; </w:t>
      </w:r>
      <w:proofErr w:type="spellStart"/>
      <w:r w:rsidR="00DC6D1A">
        <w:t>Akaska</w:t>
      </w:r>
      <w:proofErr w:type="spellEnd"/>
      <w:r w:rsidR="00DC6D1A">
        <w:t xml:space="preserve"> Fire Department $200.00 Fire Department Subsidy; James Aman $97.60 MV Authorized Refund; Anderson Contractors Inc. $305,424.05 services &amp; fees; Ronald Arbach $94.80 services &amp; fees; AT&amp;T Mobility $494.95 utilities; Audra Hill Consulting, Inc. $309.92 services &amp; fees; Avera </w:t>
      </w:r>
      <w:r w:rsidR="00DC6D1A">
        <w:lastRenderedPageBreak/>
        <w:t>Occupational Medicine $37.70 services &amp; fees; Beadle County $32,415.00 inmate adult boarding/inmate juvenile boarding/</w:t>
      </w:r>
      <w:r w:rsidR="00A3029D">
        <w:t xml:space="preserve">inmate medical; </w:t>
      </w:r>
      <w:r w:rsidR="00DE078A">
        <w:t xml:space="preserve">Beadle Ford Inc. $1,253.10 repairs &amp; maintenance; Beadles Chevrolet-Buick-GMC $1,975.14 repairs &amp; maintenance; Borah, Amy $78.00 services &amp; fees; </w:t>
      </w:r>
      <w:proofErr w:type="spellStart"/>
      <w:r w:rsidR="00DE078A">
        <w:t>Borahs</w:t>
      </w:r>
      <w:proofErr w:type="spellEnd"/>
      <w:r w:rsidR="00DE078A">
        <w:t xml:space="preserve"> Automotive &amp; Recycling $675.00 supplies; Brown County Sheriff $100.00 inmate adult boarding; Brandt, Kristi A. $543.85 services &amp; fees; Brown County Sheriff $700.00 inmate adult boarding; Busscher, Wendi $220.44 </w:t>
      </w:r>
      <w:r w:rsidR="006B1ACB">
        <w:t xml:space="preserve">State MV Fees AHO; Butler Machinery Co $4,101.96 services &amp; fees/supplies; </w:t>
      </w:r>
      <w:proofErr w:type="spellStart"/>
      <w:r w:rsidR="006B1ACB">
        <w:t>CamWal</w:t>
      </w:r>
      <w:proofErr w:type="spellEnd"/>
      <w:r w:rsidR="006B1ACB">
        <w:t xml:space="preserve"> Electric Cooperative $287.53 supplies/utilities; Cardmember Service – BW $2,860.66 services &amp; fees/repairs &amp; maintenance/postage/supplies/inmate meals; Central Diesel Sales Inc. $1,439.06 supplies; CHS River Plains $18.30 supplies; </w:t>
      </w:r>
      <w:r w:rsidR="00A0081F">
        <w:t>Coleman Law $1,446.00 services &amp; fees; Cole Papers $218.07 supplies; Connecting Point/</w:t>
      </w:r>
      <w:proofErr w:type="spellStart"/>
      <w:r w:rsidR="00A0081F">
        <w:t>TwoTrees</w:t>
      </w:r>
      <w:proofErr w:type="spellEnd"/>
      <w:r w:rsidR="00A0081F">
        <w:t xml:space="preserve"> Technologies $2,601.30 services &amp; fees; Dakota Glass &amp; Alignment LLC $386.68 repairs &amp; maintenance/services &amp; fees/supplies; Fox Law Firm PLLC $97.82 services &amp; fees; </w:t>
      </w:r>
      <w:r w:rsidR="00DC49AD">
        <w:t xml:space="preserve">Geib, Elston, Frost PA $5,504.00 services &amp; fees; Great Western Tire $419.90 supplies; </w:t>
      </w:r>
      <w:proofErr w:type="spellStart"/>
      <w:r w:rsidR="00DC49AD">
        <w:t>Halfile</w:t>
      </w:r>
      <w:proofErr w:type="spellEnd"/>
      <w:r w:rsidR="00DC49AD">
        <w:t xml:space="preserve"> Systems Corp $353.32 services &amp; fees; Hase Plumbing Heating &amp; Air $374.16 repairs &amp; maintenance/supplies/Due to State Government – Excise Tax; Heartland Waste Management Inc. $240.00 utilities</w:t>
      </w:r>
      <w:r w:rsidR="00863484">
        <w:t>; HKG Architects, Inc. $40,910.00 services &amp; fees; Hoven Coop Service Company $1,255.03 supplies; Huber, Tanya $78.00 services &amp; fees; Huron Regional Medical Center $101.78 inmate medical; Highway Improvement Inc. $20,000.00 services &amp; fees;</w:t>
      </w:r>
      <w:r w:rsidR="00A17694">
        <w:t xml:space="preserve"> Imberi, Craig $78.00 services &amp; fees; ISI LLC $1,684.75 services &amp; fees; Java Fire Department $400.00</w:t>
      </w:r>
      <w:r w:rsidR="00576A7D">
        <w:t xml:space="preserve"> Fire Department Subsidy; JSJ Inc. $77.41 supplies; Katterhagen, Mark $24.00 services &amp; fees; Keller, Anthony $78.00 services &amp; fees; Kens Western Lumber $121.22 supplies; KLJ Engineering LLC $14,451.04 services &amp; fees; </w:t>
      </w:r>
      <w:proofErr w:type="spellStart"/>
      <w:r w:rsidR="00576A7D">
        <w:t>Kroontje</w:t>
      </w:r>
      <w:proofErr w:type="spellEnd"/>
      <w:r w:rsidR="00576A7D">
        <w:t xml:space="preserve">, Mark K. $2,358.34 services &amp; fees; </w:t>
      </w:r>
      <w:r w:rsidR="00933E40">
        <w:t>Larson, Val $24.00 services &amp; fees; Lewis &amp; Clark Behavioral Health Services Inc. $450.00 services &amp; fees; Lewis Family Drug LLC $29.55 inmate medical; Lewno, Lucy $109.75 services &amp; fees; Marco Inc. $203.88 rentals; Matheson Tri-Gas Inc. $118.44 rentals; Menards $155.31 supplies; Midcontinent Communications $170.39 utilities; Mobridge Ace Hardware $100.97 supplies; City of Mobridge $7,925.27 utilities/911 Remittances;</w:t>
      </w:r>
      <w:r w:rsidR="00F2287E">
        <w:t xml:space="preserve"> Mobridge Regional Hospital &amp; Medical Clinic $19,565.36 inmate medical/States Atty BA/Drug Testing/services &amp; fees; Mobridge Tribune $573.05 services &amp; fees/publishing; Montana-Dakota Utilities $2,465.04 utilities; Monument Health $1,000.00 services &amp; fees; Northside Flowers Inc. $110.00 services &amp; fees; Pennington County Jail $282.05 inmate adult boarding/services &amp; fees; </w:t>
      </w:r>
      <w:proofErr w:type="spellStart"/>
      <w:r w:rsidR="00F2287E">
        <w:t>Pomps</w:t>
      </w:r>
      <w:proofErr w:type="spellEnd"/>
      <w:r w:rsidR="00F2287E">
        <w:t xml:space="preserve"> Tire Service $293.85 services &amp; fees/supplies; Quenzer Electric, Inc. $182.66 repairs &amp; maintenance; Quill Corporation LLC $2,174.45 supplies; </w:t>
      </w:r>
      <w:proofErr w:type="spellStart"/>
      <w:r w:rsidR="00F2287E">
        <w:t>Ramkota</w:t>
      </w:r>
      <w:proofErr w:type="spellEnd"/>
      <w:r w:rsidR="00F2287E">
        <w:t xml:space="preserve"> Hotel &amp; Conference $453.00 travel; Runnings Supply Inc. $</w:t>
      </w:r>
      <w:r w:rsidR="00B80BE8">
        <w:t xml:space="preserve">169.76 supplies; Saber Shred Solutions Inc. $4,262.50 services &amp; fees; SD Public Health Laboratory $1,150.00 States Atty BA/Drug Testing; </w:t>
      </w:r>
      <w:r w:rsidR="009C282F">
        <w:t>SDACO M&amp;P Fund $132.00 November M&amp;P Remittance; South Dakota DANR $831.38 November Tonnage; SDML Workers Compensation Fund $93,424.00 Workers Compensation; South Dakota State Treasurer $132,977.65 State MV Fees AHO/State ROD Fees AHO/Dev Disabled Services &amp; Fees; SDSU Extension $4,167.44</w:t>
      </w:r>
      <w:r w:rsidR="007943BE">
        <w:t xml:space="preserve"> services &amp; fees; Selby Auto Sales &amp; Service $704.12 supplies; City of Selby $264.47 utilities; Selby Fire Department $850.00 Fire Department Subsidy; Selby Oil Company $2,156.00 repairs &amp; maintenance; Selby Record $441.34 publishing; Senior Nutrition Center $126.00 inmate meals; </w:t>
      </w:r>
      <w:proofErr w:type="spellStart"/>
      <w:r w:rsidR="007943BE">
        <w:t>Servall</w:t>
      </w:r>
      <w:proofErr w:type="spellEnd"/>
      <w:r w:rsidR="007943BE">
        <w:t xml:space="preserve"> Uniform &amp; Linen $412.79 rentals/services &amp; fees; Shorty’s One Stop $808.77 travel/supplies; Slater Oil &amp; LP Gas $3,909.28 supplies; Taliaferro Law Firm $258.00 services &amp; fees; Team Laboratory Chemical LLC $544.50 supplies; The Radar Shop Inc. $512.00 services &amp; fees; </w:t>
      </w:r>
      <w:r w:rsidR="006469FE">
        <w:t xml:space="preserve">Torres, Phillip $59.80 services &amp; fees; </w:t>
      </w:r>
      <w:proofErr w:type="spellStart"/>
      <w:r w:rsidR="006469FE">
        <w:t>Transource</w:t>
      </w:r>
      <w:proofErr w:type="spellEnd"/>
      <w:r w:rsidR="006469FE">
        <w:t xml:space="preserve"> Truck &amp; Equipment $90.94 supplies; Tri-State Water Inc. $90.25 rentals; Tyler Technologies $475.94 services &amp; fees; US Bank St. Paul $384,568.75 AHF School District Bond Redemption; Valley Telecommunications Cooperative Assn Inc. $132.76 utilities; Van </w:t>
      </w:r>
      <w:proofErr w:type="spellStart"/>
      <w:r w:rsidR="006469FE">
        <w:t>Vugt</w:t>
      </w:r>
      <w:proofErr w:type="spellEnd"/>
      <w:r w:rsidR="006469FE">
        <w:t xml:space="preserve"> Gerrit $78.00 services &amp; fees; Venture Communications Coop $1,032.20 utilities; Verizon $54.60 utilities; Vetch, Travis $63.00 MV Refund; Walk-N-Roll $122.04 supplies; WEB Water Development $63.36 utilities; West </w:t>
      </w:r>
      <w:r w:rsidR="006469FE">
        <w:lastRenderedPageBreak/>
        <w:t xml:space="preserve">River Eagle $27.52 publishing; Yankton County Treasurer $100.00 services &amp; fees; </w:t>
      </w:r>
      <w:r w:rsidR="007127BF">
        <w:t>Zabel, Gene $68.20 services &amp; fees; Zuber Refrigeration $295.80 repairs &amp; maintenance.</w:t>
      </w:r>
      <w:r w:rsidR="006469FE">
        <w:t xml:space="preserve"> </w:t>
      </w:r>
    </w:p>
    <w:p w14:paraId="012A4000" w14:textId="77777777" w:rsidR="00691A21" w:rsidRDefault="00691A21" w:rsidP="00691A21">
      <w:pPr>
        <w:spacing w:after="120" w:line="240" w:lineRule="exact"/>
        <w:rPr>
          <w:b/>
          <w:bCs/>
        </w:rPr>
      </w:pPr>
    </w:p>
    <w:p w14:paraId="2CF99E26" w14:textId="336455E6" w:rsidR="00691A21" w:rsidRDefault="00691A21" w:rsidP="00691A21">
      <w:pPr>
        <w:spacing w:after="120" w:line="240" w:lineRule="exact"/>
      </w:pPr>
      <w:r>
        <w:rPr>
          <w:b/>
          <w:bCs/>
        </w:rPr>
        <w:t xml:space="preserve">Plat: </w:t>
      </w:r>
      <w:r>
        <w:t>Schilling moved to approve Be it resolved by the County</w:t>
      </w:r>
      <w:r w:rsidR="00AC5F0A">
        <w:t xml:space="preserve"> </w:t>
      </w:r>
      <w:r>
        <w:t>Commission of Walworth County,</w:t>
      </w:r>
      <w:r w:rsidR="00AC5F0A">
        <w:t xml:space="preserve"> South Dakota, that the Plat Showing: Lot 1, McBride Addition in the NE4 of 25-123-77 of the 5</w:t>
      </w:r>
      <w:r w:rsidR="00AC5F0A" w:rsidRPr="00AC5F0A">
        <w:rPr>
          <w:vertAlign w:val="superscript"/>
        </w:rPr>
        <w:t>th</w:t>
      </w:r>
      <w:r w:rsidR="00AC5F0A">
        <w:t xml:space="preserve"> P.M., Walworth County, South Dakota having been examined is hereby approved in accordance with the provisions of SDCL of 1967. Chapter 11-6, and any amendments, and seconded by Carlson. All in favor, all voting </w:t>
      </w:r>
      <w:proofErr w:type="gramStart"/>
      <w:r w:rsidR="00AC5F0A">
        <w:t>aye</w:t>
      </w:r>
      <w:proofErr w:type="gramEnd"/>
      <w:r w:rsidR="00AC5F0A">
        <w:t>. Motion carried.</w:t>
      </w:r>
    </w:p>
    <w:p w14:paraId="6CC7F47F" w14:textId="77777777" w:rsidR="0016546E" w:rsidRDefault="0016546E" w:rsidP="00691A21">
      <w:pPr>
        <w:spacing w:after="120" w:line="240" w:lineRule="exact"/>
      </w:pPr>
    </w:p>
    <w:p w14:paraId="4A855D8F" w14:textId="6BBE0A05" w:rsidR="0016546E" w:rsidRPr="007127BF" w:rsidRDefault="0016546E" w:rsidP="00691A21">
      <w:pPr>
        <w:spacing w:after="120" w:line="240" w:lineRule="exact"/>
      </w:pPr>
      <w:r>
        <w:rPr>
          <w:b/>
          <w:bCs/>
        </w:rPr>
        <w:t>Salaries of officers and employees:</w:t>
      </w:r>
      <w:r w:rsidR="00576718">
        <w:rPr>
          <w:b/>
          <w:bCs/>
        </w:rPr>
        <w:t xml:space="preserve"> </w:t>
      </w:r>
    </w:p>
    <w:p w14:paraId="2F5D57A4" w14:textId="77777777" w:rsidR="0016546E" w:rsidRDefault="0016546E" w:rsidP="00691A21">
      <w:pPr>
        <w:spacing w:after="120" w:line="240" w:lineRule="exact"/>
        <w:rPr>
          <w:b/>
          <w:bCs/>
        </w:rPr>
      </w:pPr>
    </w:p>
    <w:p w14:paraId="056B24F3" w14:textId="30EE4941" w:rsidR="0016546E" w:rsidRDefault="0016546E" w:rsidP="00691A21">
      <w:pPr>
        <w:spacing w:after="120" w:line="240" w:lineRule="exact"/>
      </w:pPr>
      <w:r>
        <w:rPr>
          <w:b/>
          <w:bCs/>
        </w:rPr>
        <w:t>Minutes from November 13</w:t>
      </w:r>
      <w:r w:rsidRPr="0016546E">
        <w:rPr>
          <w:b/>
          <w:bCs/>
          <w:vertAlign w:val="superscript"/>
        </w:rPr>
        <w:t>th</w:t>
      </w:r>
      <w:r>
        <w:rPr>
          <w:b/>
          <w:bCs/>
        </w:rPr>
        <w:t xml:space="preserve"> Commission Meeting: </w:t>
      </w:r>
      <w:r>
        <w:t>Jungwirth moved to approve the minutes from November 13</w:t>
      </w:r>
      <w:r w:rsidRPr="0016546E">
        <w:rPr>
          <w:vertAlign w:val="superscript"/>
        </w:rPr>
        <w:t>th</w:t>
      </w:r>
      <w:r>
        <w:t xml:space="preserve"> commission meeting and seconded by Mohr. All in favor, all voting </w:t>
      </w:r>
      <w:proofErr w:type="gramStart"/>
      <w:r>
        <w:t>aye</w:t>
      </w:r>
      <w:proofErr w:type="gramEnd"/>
      <w:r>
        <w:t>. Motion carried.</w:t>
      </w:r>
    </w:p>
    <w:p w14:paraId="17F63FA1" w14:textId="77777777" w:rsidR="0016546E" w:rsidRDefault="0016546E" w:rsidP="00691A21">
      <w:pPr>
        <w:spacing w:after="120" w:line="240" w:lineRule="exact"/>
      </w:pPr>
    </w:p>
    <w:p w14:paraId="0F2057FD" w14:textId="0C2E52F1" w:rsidR="0016546E" w:rsidRDefault="0016546E" w:rsidP="00691A21">
      <w:pPr>
        <w:spacing w:after="120" w:line="240" w:lineRule="exact"/>
      </w:pPr>
      <w:r>
        <w:rPr>
          <w:b/>
          <w:bCs/>
        </w:rPr>
        <w:t xml:space="preserve">Highway: </w:t>
      </w:r>
      <w:r w:rsidR="00FB70B4">
        <w:t>Mohr moved to approve Tom Hannan’s contract renewal as Superintendent for two years and seconded by Carlson. Roll call vote, Carlson – yes, Mohr – yes, Schilling – no, Jungwirth – yes, and Houck – yes. Motion carried.</w:t>
      </w:r>
    </w:p>
    <w:p w14:paraId="1597581C" w14:textId="67F6E1EF" w:rsidR="00FB70B4" w:rsidRPr="00FB70B4" w:rsidRDefault="00FB70B4" w:rsidP="00691A21">
      <w:pPr>
        <w:spacing w:after="120" w:line="240" w:lineRule="exact"/>
      </w:pPr>
      <w:r>
        <w:t>Schilling moved to approve motor grader warranty renewal for 24 months, $8,900, and 1,000 hours and seconded by Mohr. Roll call vote, all voting yes. Motion carried.</w:t>
      </w:r>
    </w:p>
    <w:p w14:paraId="62909195" w14:textId="77777777" w:rsidR="00E217DC" w:rsidRDefault="00E217DC" w:rsidP="00691A21">
      <w:pPr>
        <w:spacing w:after="120" w:line="240" w:lineRule="exact"/>
      </w:pPr>
    </w:p>
    <w:p w14:paraId="02B0EEA9" w14:textId="356BD008" w:rsidR="00E217DC" w:rsidRDefault="00E217DC" w:rsidP="00691A21">
      <w:pPr>
        <w:spacing w:after="120" w:line="240" w:lineRule="exact"/>
      </w:pPr>
      <w:r>
        <w:rPr>
          <w:b/>
          <w:bCs/>
        </w:rPr>
        <w:t xml:space="preserve">Treasurer: </w:t>
      </w:r>
      <w:r>
        <w:t>Mohr moved to approve Susan Henry Treasurer Trust to pay $150 a month on record number 6636 till caught up and seconded by Jungwirth. Roll call vote, all voting yes. Motion carried.</w:t>
      </w:r>
    </w:p>
    <w:p w14:paraId="64369133" w14:textId="77777777" w:rsidR="007D37F8" w:rsidRDefault="007D37F8" w:rsidP="00691A21">
      <w:pPr>
        <w:spacing w:after="120" w:line="240" w:lineRule="exact"/>
      </w:pPr>
    </w:p>
    <w:p w14:paraId="2316A96D" w14:textId="30DA8D51" w:rsidR="0009428C" w:rsidRDefault="0009428C" w:rsidP="00691A21">
      <w:pPr>
        <w:spacing w:after="120" w:line="240" w:lineRule="exact"/>
      </w:pPr>
      <w:r>
        <w:rPr>
          <w:b/>
          <w:bCs/>
        </w:rPr>
        <w:t xml:space="preserve">Supplemental Budget: </w:t>
      </w:r>
      <w:r w:rsidR="002E630B">
        <w:t>Carlson made a motion to do a supplemental budget of $65,000.00 from 101-0-101 General Fund to 101-111 Commissioners and seconded by Mohr. Roll call vote, all voting yes. Motion carried.</w:t>
      </w:r>
    </w:p>
    <w:p w14:paraId="0FFD90CD" w14:textId="1BE120AC" w:rsidR="002E630B" w:rsidRDefault="002E630B" w:rsidP="00691A21">
      <w:pPr>
        <w:spacing w:after="120" w:line="240" w:lineRule="exact"/>
      </w:pPr>
      <w:r>
        <w:t>Jungwirth made a motion to do a supplemental budget of $17,975.00 from 101-0-101 General Fund to 101-151 States Attorney and seconded by Carlson. Roll call vote, all voting yes. Motion carried.</w:t>
      </w:r>
    </w:p>
    <w:p w14:paraId="2ACAF2C4" w14:textId="3D758668" w:rsidR="002E630B" w:rsidRDefault="002E630B" w:rsidP="00691A21">
      <w:pPr>
        <w:spacing w:after="120" w:line="240" w:lineRule="exact"/>
      </w:pPr>
      <w:r>
        <w:t>Schilling made a motion to do a supplemental budget of $26,500.00 from 101-0-101 General Fund to 101-154 Child Defense and seconded by Mohr. Roll call vote, all voting yes. Motion carried.</w:t>
      </w:r>
    </w:p>
    <w:p w14:paraId="2D5AC099" w14:textId="4AC04427" w:rsidR="002E630B" w:rsidRDefault="002E630B" w:rsidP="00691A21">
      <w:pPr>
        <w:spacing w:after="120" w:line="240" w:lineRule="exact"/>
      </w:pPr>
      <w:r>
        <w:t>Schilling made a motion to do a supplemental budget of $27,620.00 from 101-0-101 General Fund to 101-161 Courthouse and seconded by Carlson. Roll call vote, all voting yes. Motion carried.</w:t>
      </w:r>
    </w:p>
    <w:p w14:paraId="154DB955" w14:textId="3E684A5A" w:rsidR="002E630B" w:rsidRDefault="002E630B" w:rsidP="00691A21">
      <w:pPr>
        <w:spacing w:after="120" w:line="240" w:lineRule="exact"/>
      </w:pPr>
      <w:r>
        <w:t>Mohr made a motion to do a supplemental budget of $31,295.00 from 101-0-101 General Fund to 101-162 DOE and seconded by Jungwirth. Roll call vote, all voting yes. Motion carried.</w:t>
      </w:r>
    </w:p>
    <w:p w14:paraId="0D969880" w14:textId="3DA395F9" w:rsidR="002E630B" w:rsidRDefault="00D06D5A" w:rsidP="00691A21">
      <w:pPr>
        <w:spacing w:after="120" w:line="240" w:lineRule="exact"/>
      </w:pPr>
      <w:r>
        <w:t>Jungwirth made a motion to do a supplemental budget of $4,020.00 from 101-0-101 General Fund to 101-165 Veteran’s Service and seconded by Carlson. Roll call vote, all voting yes. Motion carried.</w:t>
      </w:r>
    </w:p>
    <w:p w14:paraId="4312BEE3" w14:textId="2D9BE059" w:rsidR="00D06D5A" w:rsidRDefault="00D06D5A" w:rsidP="00691A21">
      <w:pPr>
        <w:spacing w:after="120" w:line="240" w:lineRule="exact"/>
      </w:pPr>
      <w:r>
        <w:lastRenderedPageBreak/>
        <w:t>Jungwirth made a motion to do a supplemental budget of $51,500.00 from 101-0-101 General Fund</w:t>
      </w:r>
      <w:r w:rsidR="00CE5EF5">
        <w:t xml:space="preserve"> to 101-211 Sheriff </w:t>
      </w:r>
      <w:r w:rsidR="009A534D">
        <w:t>and seconded by Carlson. Roll call vote, all voting yes. Motion carried.</w:t>
      </w:r>
    </w:p>
    <w:p w14:paraId="586E9131" w14:textId="15A915AE" w:rsidR="009A534D" w:rsidRDefault="00D20171" w:rsidP="00691A21">
      <w:pPr>
        <w:spacing w:after="120" w:line="240" w:lineRule="exact"/>
      </w:pPr>
      <w:r>
        <w:t>Jungwirth made a motion to do a supplemental budget of $40,055.00 from 101-0-101 General Fund to 226-222 EM and seconded by Mohr. Roll call vote, all voting yes. Motion carried.</w:t>
      </w:r>
    </w:p>
    <w:p w14:paraId="54F9789C" w14:textId="4D5F3846" w:rsidR="006D01B1" w:rsidRDefault="00A80E5C" w:rsidP="00691A21">
      <w:pPr>
        <w:spacing w:after="120" w:line="240" w:lineRule="exact"/>
      </w:pPr>
      <w:r>
        <w:t>Mohr made a motion to do a supplemental budget of $29,875.00 from 101-0-101 General Fund to 201-311 Highway and seconded by Carlson. Roll call vote, all voting yes. Motion carried.</w:t>
      </w:r>
    </w:p>
    <w:p w14:paraId="3DFB5736" w14:textId="1AFD4C82" w:rsidR="00A80E5C" w:rsidRDefault="00A80E5C" w:rsidP="00691A21">
      <w:pPr>
        <w:spacing w:after="120" w:line="240" w:lineRule="exact"/>
      </w:pPr>
      <w:r>
        <w:t>Jungwirth made a motion to do a supplemental budget of $3,380.00 from 101-0-101 General Fund to 101-213 Coroner and seconded by Schilling. Roll call vote, all voting yes. Motion carried.</w:t>
      </w:r>
    </w:p>
    <w:p w14:paraId="26ED7BEC" w14:textId="77777777" w:rsidR="00A80E5C" w:rsidRDefault="00A80E5C" w:rsidP="00691A21">
      <w:pPr>
        <w:spacing w:after="120" w:line="240" w:lineRule="exact"/>
      </w:pPr>
    </w:p>
    <w:p w14:paraId="484CF52B" w14:textId="6B218B1F" w:rsidR="00A80E5C" w:rsidRDefault="00A80E5C" w:rsidP="00691A21">
      <w:pPr>
        <w:spacing w:after="120" w:line="240" w:lineRule="exact"/>
      </w:pPr>
      <w:r>
        <w:rPr>
          <w:b/>
          <w:bCs/>
        </w:rPr>
        <w:t xml:space="preserve">Contingency Transfers: </w:t>
      </w:r>
      <w:r>
        <w:t>Schilling made a motion to do a contingency transfer of $115.00 from 101-112-429 Commission Contingency to 101-111 Commissioner</w:t>
      </w:r>
      <w:r w:rsidR="00290483">
        <w:t>s and seconded by Carlson. Roll call vote, all voting yes. Motion carried.</w:t>
      </w:r>
    </w:p>
    <w:p w14:paraId="207A0EEA" w14:textId="3CB2D032" w:rsidR="00290483" w:rsidRDefault="00290483" w:rsidP="00691A21">
      <w:pPr>
        <w:spacing w:after="120" w:line="240" w:lineRule="exact"/>
      </w:pPr>
      <w:r>
        <w:t>Carlson made a motion to do a contingency transfer of $14,150.00 from 101-112-429 Commission Contingency to 101-142 Treasurer and seconded by Mohr. Roll call vote, all voting yes. Motion carried.</w:t>
      </w:r>
    </w:p>
    <w:p w14:paraId="53A41274" w14:textId="4F545B1E" w:rsidR="00290483" w:rsidRDefault="00290483" w:rsidP="00691A21">
      <w:pPr>
        <w:spacing w:after="120" w:line="240" w:lineRule="exact"/>
      </w:pPr>
      <w:r>
        <w:t>Mohr made a motion to do a contingency transfer of $3,435.00 from 101-112-429 Commission Contingency to 101-141 Auditor and seconded by Schilling. Roll call vote, all voting yes. Motion carried.</w:t>
      </w:r>
    </w:p>
    <w:p w14:paraId="7A99FC30" w14:textId="2B91CF0F" w:rsidR="00290483" w:rsidRDefault="00290483" w:rsidP="00691A21">
      <w:pPr>
        <w:spacing w:after="120" w:line="240" w:lineRule="exact"/>
      </w:pPr>
      <w:r>
        <w:t>Jungwirth made a motion to do a contingency transfer of $200.00 from 101-112-429 Commission Contingency to 101-162 DOE and seconded by Mohr. Roll call vote, all voting yes. Motion carried.</w:t>
      </w:r>
    </w:p>
    <w:p w14:paraId="78F4ABEC" w14:textId="05D53EBB" w:rsidR="00290483" w:rsidRDefault="00290483" w:rsidP="00691A21">
      <w:pPr>
        <w:spacing w:after="120" w:line="240" w:lineRule="exact"/>
      </w:pPr>
      <w:r>
        <w:t>Jungwirth made a motion to do a contingency transfer of $7,595.00 from 101-112-429 Commission Contingency to 101-163 ROD and seconded by Carlson. Roll call vote, all voting yes. Motion carried.</w:t>
      </w:r>
    </w:p>
    <w:p w14:paraId="4A800615" w14:textId="22BC3016" w:rsidR="00290483" w:rsidRDefault="00290483" w:rsidP="00691A21">
      <w:pPr>
        <w:spacing w:after="120" w:line="240" w:lineRule="exact"/>
      </w:pPr>
      <w:r>
        <w:t>Schilling made a motion to do a contingency transfer of $60.00 from 101-112-429 Commission Contingency to 101-422 Health Services and seconded by Carlson. Roll call vote, all voting yes. Motion carried.</w:t>
      </w:r>
    </w:p>
    <w:p w14:paraId="58ABD5B7" w14:textId="63F74FF1" w:rsidR="00290483" w:rsidRDefault="00290483" w:rsidP="00691A21">
      <w:pPr>
        <w:spacing w:after="120" w:line="240" w:lineRule="exact"/>
      </w:pPr>
      <w:r>
        <w:t xml:space="preserve">Mohr made a motion to do a contingency transfer of $150.00 from </w:t>
      </w:r>
      <w:r w:rsidR="00B6247E">
        <w:t>101-112-429 Commission Contingency to 101-444 Mental Health and seconded by Carlson. Roll call vote, all voting yes. Motion carried.</w:t>
      </w:r>
    </w:p>
    <w:p w14:paraId="481A6171" w14:textId="6F711033" w:rsidR="00B6247E" w:rsidRDefault="00B6247E" w:rsidP="00691A21">
      <w:pPr>
        <w:spacing w:after="120" w:line="240" w:lineRule="exact"/>
      </w:pPr>
      <w:r>
        <w:t>Schilling made a motion to do a contingency transfer of $1,000.00 from 101-112-429 Commission Contingency to 101-445 Mental Illness and seconded by Jungwirth. Roll call vote, all voting yes. Motion carried.</w:t>
      </w:r>
    </w:p>
    <w:p w14:paraId="695CA9DA" w14:textId="507539E6" w:rsidR="00B6247E" w:rsidRDefault="00B6247E" w:rsidP="00691A21">
      <w:pPr>
        <w:spacing w:after="120" w:line="240" w:lineRule="exact"/>
      </w:pPr>
      <w:r>
        <w:t>Mohr made a motion to do a contingency transfer of $28,275.00 from 101-112-429 Commission Contingency to 207-225 E911 and seconded by Carlson. Roll call vote, all voting yes. Motion carried.</w:t>
      </w:r>
    </w:p>
    <w:p w14:paraId="3E34F097" w14:textId="18905A1F" w:rsidR="00B6247E" w:rsidRDefault="00B6247E" w:rsidP="00691A21">
      <w:pPr>
        <w:spacing w:after="120" w:line="240" w:lineRule="exact"/>
      </w:pPr>
      <w:r>
        <w:t>Schilling made a motion to do a contingency transfer of $115.00 from 101-112-429 Commission Contingency to 299-211 D.A.R.E and seconded by Mohr. Roll call vote, all voting yes. Motion carried.</w:t>
      </w:r>
    </w:p>
    <w:p w14:paraId="098795B6" w14:textId="51CB1708" w:rsidR="00B6247E" w:rsidRDefault="00B6247E" w:rsidP="00691A21">
      <w:pPr>
        <w:spacing w:after="120" w:line="240" w:lineRule="exact"/>
      </w:pPr>
      <w:r>
        <w:t>Schilling made a motion to do a contingency transfer of $10,350.00 from 101-112-429 Commission Contingency to 501-322 Landfill and seconded by Mohr. Roll call vote, all voting yes. Motion carried.</w:t>
      </w:r>
    </w:p>
    <w:p w14:paraId="5847C75E" w14:textId="4F799B36" w:rsidR="00B6247E" w:rsidRDefault="00B6247E" w:rsidP="00691A21">
      <w:pPr>
        <w:spacing w:after="120" w:line="240" w:lineRule="exact"/>
      </w:pPr>
      <w:r>
        <w:lastRenderedPageBreak/>
        <w:t>Jungwirth made a motion to do a contingency transfer of $3,650.00 from 101-112-429 Commission Contingency to 101-130 Court Services and seconded by Schilling. Roll call vote, all voting yes. Motion carried.</w:t>
      </w:r>
    </w:p>
    <w:p w14:paraId="63FE90EB" w14:textId="77777777" w:rsidR="00B6247E" w:rsidRDefault="00B6247E" w:rsidP="00691A21">
      <w:pPr>
        <w:spacing w:after="120" w:line="240" w:lineRule="exact"/>
      </w:pPr>
    </w:p>
    <w:p w14:paraId="0564D692" w14:textId="60FF7B2C" w:rsidR="00B6247E" w:rsidRDefault="00B6247E" w:rsidP="00691A21">
      <w:pPr>
        <w:spacing w:after="120" w:line="240" w:lineRule="exact"/>
      </w:pPr>
      <w:r>
        <w:rPr>
          <w:b/>
          <w:bCs/>
        </w:rPr>
        <w:t xml:space="preserve">Auditor: </w:t>
      </w:r>
      <w:r w:rsidR="000F68FE">
        <w:t xml:space="preserve">Mohr made a motion to approve Joint Cooperative Agreement for NECOG and seconded by Carlson. All in favor, all voting </w:t>
      </w:r>
      <w:proofErr w:type="gramStart"/>
      <w:r w:rsidR="000F68FE">
        <w:t>aye</w:t>
      </w:r>
      <w:proofErr w:type="gramEnd"/>
      <w:r w:rsidR="000F68FE">
        <w:t>. Motion carried.</w:t>
      </w:r>
    </w:p>
    <w:p w14:paraId="25993A14" w14:textId="77777777" w:rsidR="00191969" w:rsidRDefault="00191969" w:rsidP="00691A21">
      <w:pPr>
        <w:spacing w:after="120" w:line="240" w:lineRule="exact"/>
      </w:pPr>
    </w:p>
    <w:p w14:paraId="6FCF9255" w14:textId="77397822" w:rsidR="00255838" w:rsidRDefault="00255838" w:rsidP="00691A21">
      <w:pPr>
        <w:spacing w:after="120" w:line="240" w:lineRule="exact"/>
      </w:pPr>
      <w:r>
        <w:t>Walworth County Auditor’s Accounts with the Walworth County Treasurer – To the Honorable Board of County Commissioners Walworth County: I hereby submit the following report of my examination of the cash and cash items in the hands of the Treasurer of this County as October 31, 2025. Dated this 17</w:t>
      </w:r>
      <w:r w:rsidRPr="00255838">
        <w:rPr>
          <w:vertAlign w:val="superscript"/>
        </w:rPr>
        <w:t>th</w:t>
      </w:r>
      <w:r>
        <w:t xml:space="preserve"> day of </w:t>
      </w:r>
      <w:proofErr w:type="gramStart"/>
      <w:r>
        <w:t>November,</w:t>
      </w:r>
      <w:proofErr w:type="gramEnd"/>
      <w:r>
        <w:t xml:space="preserve"> 2025. Total amount of deposits in Checking/ICS Account $9,163,047.10. Total amount of checks and drafts in treasurer’s possession not exceeding three days itemized list of all cash items, check and drafts which have been in the treasurer’s possession over three days $700.00. Bank of the West Landfill Money Market Account $1,431,159.10; Total Investments $1,431,159.10; Total $10,594,906.20. The total represents state, county, schools, cities and township funds which will be transferred to each entity of government after being apportioned. We hereby attest that this is the account balances shown for Walworth County on the date listed above.</w:t>
      </w:r>
    </w:p>
    <w:p w14:paraId="32C54048" w14:textId="77777777" w:rsidR="00255838" w:rsidRDefault="00255838" w:rsidP="00691A21">
      <w:pPr>
        <w:spacing w:after="120" w:line="240" w:lineRule="exact"/>
      </w:pPr>
    </w:p>
    <w:p w14:paraId="301AD654" w14:textId="3B30FF38" w:rsidR="00255838" w:rsidRDefault="00255838" w:rsidP="00691A21">
      <w:pPr>
        <w:spacing w:after="120" w:line="240" w:lineRule="exact"/>
      </w:pPr>
      <w:r>
        <w:rPr>
          <w:b/>
          <w:bCs/>
        </w:rPr>
        <w:t xml:space="preserve">Old Business: </w:t>
      </w:r>
      <w:r>
        <w:t>None</w:t>
      </w:r>
    </w:p>
    <w:p w14:paraId="7D987251" w14:textId="77777777" w:rsidR="00255838" w:rsidRDefault="00255838" w:rsidP="00691A21">
      <w:pPr>
        <w:spacing w:after="120" w:line="240" w:lineRule="exact"/>
      </w:pPr>
    </w:p>
    <w:p w14:paraId="61DED311" w14:textId="0EAE513A" w:rsidR="00255838" w:rsidRDefault="00255838" w:rsidP="00691A21">
      <w:pPr>
        <w:spacing w:after="120" w:line="240" w:lineRule="exact"/>
      </w:pPr>
      <w:r>
        <w:rPr>
          <w:b/>
          <w:bCs/>
        </w:rPr>
        <w:t xml:space="preserve">New Business: </w:t>
      </w:r>
      <w:r>
        <w:t>None</w:t>
      </w:r>
    </w:p>
    <w:p w14:paraId="46473B15" w14:textId="77777777" w:rsidR="00255838" w:rsidRDefault="00255838" w:rsidP="00691A21">
      <w:pPr>
        <w:spacing w:after="120" w:line="240" w:lineRule="exact"/>
      </w:pPr>
    </w:p>
    <w:p w14:paraId="1518C81A" w14:textId="5BFF7B66" w:rsidR="00B60CE8" w:rsidRPr="00B60CE8" w:rsidRDefault="00B60CE8" w:rsidP="00691A21">
      <w:pPr>
        <w:spacing w:after="120" w:line="240" w:lineRule="exact"/>
      </w:pPr>
      <w:r>
        <w:rPr>
          <w:b/>
          <w:bCs/>
        </w:rPr>
        <w:t xml:space="preserve">Jail: </w:t>
      </w:r>
      <w:r>
        <w:t>Huff Construction from Aberdeen, SD, Henry Carlson Construction from Sioux Falls, SD, Scull Construction from Rapid City, SD, and Beckenhauer Construction from Norfolk, NE all were interviewed for the possible construction managers of the jail.</w:t>
      </w:r>
    </w:p>
    <w:p w14:paraId="7B68A974" w14:textId="77777777" w:rsidR="00B60CE8" w:rsidRDefault="00B60CE8" w:rsidP="00691A21">
      <w:pPr>
        <w:spacing w:after="120" w:line="240" w:lineRule="exact"/>
        <w:rPr>
          <w:b/>
          <w:bCs/>
        </w:rPr>
      </w:pPr>
    </w:p>
    <w:p w14:paraId="1ADCF0E7" w14:textId="14859A9C" w:rsidR="00255838" w:rsidRDefault="00B60CE8" w:rsidP="00691A21">
      <w:pPr>
        <w:spacing w:after="120" w:line="240" w:lineRule="exact"/>
      </w:pPr>
      <w:r>
        <w:rPr>
          <w:b/>
          <w:bCs/>
        </w:rPr>
        <w:t xml:space="preserve">Adjourn: </w:t>
      </w:r>
      <w:r>
        <w:t xml:space="preserve">Carlson moved to adjourn and seconded by Mohr. All in favor, all voting </w:t>
      </w:r>
      <w:proofErr w:type="gramStart"/>
      <w:r>
        <w:t>aye</w:t>
      </w:r>
      <w:proofErr w:type="gramEnd"/>
      <w:r>
        <w:t>. Motion carried.</w:t>
      </w:r>
    </w:p>
    <w:p w14:paraId="778713EE" w14:textId="77777777" w:rsidR="00B60CE8" w:rsidRDefault="00B60CE8" w:rsidP="00691A21">
      <w:pPr>
        <w:spacing w:after="120" w:line="240" w:lineRule="exact"/>
      </w:pPr>
    </w:p>
    <w:p w14:paraId="4E88B2B9" w14:textId="77777777" w:rsidR="00B60CE8" w:rsidRPr="00F75C8C" w:rsidRDefault="00B60CE8" w:rsidP="00B60CE8">
      <w:pPr>
        <w:ind w:right="-360"/>
        <w:jc w:val="both"/>
        <w:rPr>
          <w:rFonts w:ascii="Calibri" w:hAnsi="Calibri" w:cs="Calibri"/>
          <w:b/>
          <w:bCs/>
        </w:rPr>
      </w:pPr>
      <w:r w:rsidRPr="00F75C8C">
        <w:rPr>
          <w:rFonts w:ascii="Calibri" w:hAnsi="Calibri" w:cs="Calibri"/>
          <w:b/>
          <w:bCs/>
        </w:rPr>
        <w:t>APPROVED:</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ATTEST:</w:t>
      </w:r>
    </w:p>
    <w:p w14:paraId="6D3D45CF" w14:textId="77777777" w:rsidR="00B60CE8" w:rsidRPr="00F75C8C" w:rsidRDefault="00B60CE8" w:rsidP="00B60CE8">
      <w:pPr>
        <w:ind w:right="-360"/>
        <w:jc w:val="both"/>
        <w:rPr>
          <w:rFonts w:ascii="Calibri" w:hAnsi="Calibri" w:cs="Calibri"/>
          <w:b/>
          <w:bCs/>
        </w:rPr>
      </w:pPr>
    </w:p>
    <w:p w14:paraId="62AC17E6" w14:textId="77777777" w:rsidR="00B60CE8" w:rsidRPr="00F75C8C" w:rsidRDefault="00B60CE8" w:rsidP="00B60CE8">
      <w:pPr>
        <w:ind w:right="-360"/>
        <w:jc w:val="both"/>
        <w:rPr>
          <w:rFonts w:ascii="Calibri" w:hAnsi="Calibri" w:cs="Calibri"/>
          <w:b/>
          <w:bCs/>
        </w:rPr>
      </w:pPr>
    </w:p>
    <w:p w14:paraId="7F1DBC93" w14:textId="77777777" w:rsidR="00B60CE8" w:rsidRPr="00F75C8C" w:rsidRDefault="00B60CE8" w:rsidP="00B60CE8">
      <w:pPr>
        <w:ind w:right="-360"/>
        <w:jc w:val="both"/>
        <w:rPr>
          <w:rFonts w:ascii="Calibri" w:hAnsi="Calibri" w:cs="Calibri"/>
        </w:rPr>
      </w:pPr>
      <w:r w:rsidRPr="00F75C8C">
        <w:rPr>
          <w:rFonts w:ascii="Calibri" w:hAnsi="Calibri" w:cs="Calibri"/>
          <w:b/>
          <w:bCs/>
        </w:rPr>
        <w:t>____________________________</w:t>
      </w:r>
      <w:proofErr w:type="gramStart"/>
      <w:r w:rsidRPr="00F75C8C">
        <w:rPr>
          <w:rFonts w:ascii="Calibri" w:hAnsi="Calibri" w:cs="Calibri"/>
          <w:b/>
          <w:bCs/>
        </w:rPr>
        <w:t>_</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proofErr w:type="gramEnd"/>
      <w:r w:rsidRPr="00F75C8C">
        <w:rPr>
          <w:rFonts w:ascii="Calibri" w:hAnsi="Calibri" w:cs="Calibri"/>
          <w:b/>
          <w:bCs/>
        </w:rPr>
        <w:t>__________________________</w:t>
      </w:r>
    </w:p>
    <w:p w14:paraId="32D8546E" w14:textId="77777777" w:rsidR="00B60CE8" w:rsidRPr="00F75C8C" w:rsidRDefault="00B60CE8" w:rsidP="00B60CE8">
      <w:pPr>
        <w:ind w:right="-360"/>
        <w:jc w:val="both"/>
        <w:rPr>
          <w:rFonts w:ascii="Calibri" w:hAnsi="Calibri" w:cs="Calibri"/>
          <w:b/>
        </w:rPr>
      </w:pPr>
      <w:r w:rsidRPr="00F75C8C">
        <w:rPr>
          <w:rFonts w:ascii="Calibri" w:hAnsi="Calibri" w:cs="Calibri"/>
          <w:b/>
        </w:rPr>
        <w:t>CHAIRPERSON</w:t>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t>AUDITOR</w:t>
      </w:r>
    </w:p>
    <w:p w14:paraId="302BD1B6" w14:textId="77777777" w:rsidR="00B60CE8" w:rsidRPr="00F75C8C" w:rsidRDefault="00B60CE8" w:rsidP="00B60CE8">
      <w:pPr>
        <w:ind w:right="-360"/>
        <w:jc w:val="both"/>
        <w:rPr>
          <w:rFonts w:ascii="Calibri" w:hAnsi="Calibri" w:cs="Calibri"/>
          <w:b/>
        </w:rPr>
      </w:pPr>
    </w:p>
    <w:p w14:paraId="1C18ED1D" w14:textId="77777777" w:rsidR="00B60CE8" w:rsidRPr="00F75C8C" w:rsidRDefault="00B60CE8" w:rsidP="00B60CE8">
      <w:pPr>
        <w:ind w:right="-360"/>
        <w:jc w:val="both"/>
        <w:rPr>
          <w:rFonts w:ascii="Calibri" w:hAnsi="Calibri" w:cs="Calibri"/>
          <w:b/>
        </w:rPr>
      </w:pPr>
    </w:p>
    <w:p w14:paraId="034D3BA5" w14:textId="77777777" w:rsidR="00B60CE8" w:rsidRPr="00F75C8C" w:rsidRDefault="00B60CE8" w:rsidP="00B60CE8">
      <w:pPr>
        <w:ind w:right="-360"/>
        <w:jc w:val="both"/>
        <w:rPr>
          <w:rFonts w:ascii="Calibri" w:hAnsi="Calibri" w:cs="Calibri"/>
        </w:rPr>
      </w:pPr>
    </w:p>
    <w:p w14:paraId="44F5CEB5" w14:textId="77777777" w:rsidR="00B60CE8" w:rsidRPr="00A90FCD" w:rsidRDefault="00B60CE8" w:rsidP="00B60CE8">
      <w:pPr>
        <w:ind w:right="-360"/>
        <w:jc w:val="both"/>
        <w:rPr>
          <w:rFonts w:ascii="Calibri" w:hAnsi="Calibri" w:cs="Calibri"/>
        </w:rPr>
      </w:pPr>
      <w:r w:rsidRPr="00F75C8C">
        <w:rPr>
          <w:rFonts w:ascii="Calibri" w:hAnsi="Calibri" w:cs="Calibri"/>
        </w:rPr>
        <w:lastRenderedPageBreak/>
        <w:t xml:space="preserve">Published once at the total approximate cost of </w:t>
      </w:r>
      <w:proofErr w:type="gramStart"/>
      <w:r w:rsidRPr="00F75C8C">
        <w:rPr>
          <w:rFonts w:ascii="Calibri" w:hAnsi="Calibri" w:cs="Calibri"/>
        </w:rPr>
        <w:t>$__</w:t>
      </w:r>
      <w:proofErr w:type="gramEnd"/>
      <w:r w:rsidRPr="00F75C8C">
        <w:rPr>
          <w:rFonts w:ascii="Calibri" w:hAnsi="Calibri" w:cs="Calibri"/>
        </w:rPr>
        <w:t>__________</w:t>
      </w:r>
    </w:p>
    <w:p w14:paraId="745016A3" w14:textId="77777777" w:rsidR="00B60CE8" w:rsidRPr="00B60CE8" w:rsidRDefault="00B60CE8" w:rsidP="00691A21">
      <w:pPr>
        <w:spacing w:after="120" w:line="240" w:lineRule="exact"/>
      </w:pPr>
    </w:p>
    <w:p w14:paraId="62EFA7B7" w14:textId="77777777" w:rsidR="000F68FE" w:rsidRPr="00B6247E" w:rsidRDefault="000F68FE" w:rsidP="00691A21">
      <w:pPr>
        <w:spacing w:after="120" w:line="240" w:lineRule="exact"/>
      </w:pPr>
    </w:p>
    <w:p w14:paraId="3E4813C6" w14:textId="77777777" w:rsidR="00E217DC" w:rsidRDefault="00E217DC" w:rsidP="00691A21">
      <w:pPr>
        <w:spacing w:after="120" w:line="240" w:lineRule="exact"/>
      </w:pPr>
    </w:p>
    <w:p w14:paraId="6DB23464" w14:textId="77777777" w:rsidR="00623042" w:rsidRDefault="00623042" w:rsidP="00691A21">
      <w:pPr>
        <w:spacing w:after="120" w:line="240" w:lineRule="exact"/>
      </w:pPr>
    </w:p>
    <w:p w14:paraId="13B08AF7" w14:textId="77777777" w:rsidR="00E217DC" w:rsidRPr="00E217DC" w:rsidRDefault="00E217DC" w:rsidP="00691A21">
      <w:pPr>
        <w:spacing w:after="120" w:line="240" w:lineRule="exact"/>
      </w:pPr>
    </w:p>
    <w:p w14:paraId="1859DADF" w14:textId="77777777" w:rsidR="00F429BC" w:rsidRDefault="00F429BC"/>
    <w:sectPr w:rsidR="00F42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21"/>
    <w:rsid w:val="0009428C"/>
    <w:rsid w:val="000F68FE"/>
    <w:rsid w:val="0016546E"/>
    <w:rsid w:val="00191969"/>
    <w:rsid w:val="00255838"/>
    <w:rsid w:val="00290483"/>
    <w:rsid w:val="002E630B"/>
    <w:rsid w:val="00314E61"/>
    <w:rsid w:val="003C358A"/>
    <w:rsid w:val="003D723B"/>
    <w:rsid w:val="004A4BB8"/>
    <w:rsid w:val="00576718"/>
    <w:rsid w:val="00576A7D"/>
    <w:rsid w:val="005B016E"/>
    <w:rsid w:val="00623042"/>
    <w:rsid w:val="006469FE"/>
    <w:rsid w:val="00691A21"/>
    <w:rsid w:val="006B1ACB"/>
    <w:rsid w:val="006D01B1"/>
    <w:rsid w:val="007127BF"/>
    <w:rsid w:val="007943BE"/>
    <w:rsid w:val="007D37F8"/>
    <w:rsid w:val="0084003A"/>
    <w:rsid w:val="00863484"/>
    <w:rsid w:val="00933E40"/>
    <w:rsid w:val="009A534D"/>
    <w:rsid w:val="009C282F"/>
    <w:rsid w:val="00A0081F"/>
    <w:rsid w:val="00A17694"/>
    <w:rsid w:val="00A3029D"/>
    <w:rsid w:val="00A80E5C"/>
    <w:rsid w:val="00A96DFD"/>
    <w:rsid w:val="00AC5F0A"/>
    <w:rsid w:val="00B60CE8"/>
    <w:rsid w:val="00B6247E"/>
    <w:rsid w:val="00B80BE8"/>
    <w:rsid w:val="00CC64D7"/>
    <w:rsid w:val="00CE5EF5"/>
    <w:rsid w:val="00D06D5A"/>
    <w:rsid w:val="00D20171"/>
    <w:rsid w:val="00DC49AD"/>
    <w:rsid w:val="00DC6D1A"/>
    <w:rsid w:val="00DE078A"/>
    <w:rsid w:val="00DF2D98"/>
    <w:rsid w:val="00E217DC"/>
    <w:rsid w:val="00F2287E"/>
    <w:rsid w:val="00F429BC"/>
    <w:rsid w:val="00FB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AAC8"/>
  <w15:chartTrackingRefBased/>
  <w15:docId w15:val="{CB094862-EC59-4BF0-9EEA-6C961CA0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21"/>
  </w:style>
  <w:style w:type="paragraph" w:styleId="Heading1">
    <w:name w:val="heading 1"/>
    <w:basedOn w:val="Normal"/>
    <w:next w:val="Normal"/>
    <w:link w:val="Heading1Char"/>
    <w:uiPriority w:val="9"/>
    <w:qFormat/>
    <w:rsid w:val="00691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A21"/>
    <w:rPr>
      <w:rFonts w:eastAsiaTheme="majorEastAsia" w:cstheme="majorBidi"/>
      <w:color w:val="272727" w:themeColor="text1" w:themeTint="D8"/>
    </w:rPr>
  </w:style>
  <w:style w:type="paragraph" w:styleId="Title">
    <w:name w:val="Title"/>
    <w:basedOn w:val="Normal"/>
    <w:next w:val="Normal"/>
    <w:link w:val="TitleChar"/>
    <w:uiPriority w:val="10"/>
    <w:qFormat/>
    <w:rsid w:val="0069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A21"/>
    <w:pPr>
      <w:spacing w:before="160"/>
      <w:jc w:val="center"/>
    </w:pPr>
    <w:rPr>
      <w:i/>
      <w:iCs/>
      <w:color w:val="404040" w:themeColor="text1" w:themeTint="BF"/>
    </w:rPr>
  </w:style>
  <w:style w:type="character" w:customStyle="1" w:styleId="QuoteChar">
    <w:name w:val="Quote Char"/>
    <w:basedOn w:val="DefaultParagraphFont"/>
    <w:link w:val="Quote"/>
    <w:uiPriority w:val="29"/>
    <w:rsid w:val="00691A21"/>
    <w:rPr>
      <w:i/>
      <w:iCs/>
      <w:color w:val="404040" w:themeColor="text1" w:themeTint="BF"/>
    </w:rPr>
  </w:style>
  <w:style w:type="paragraph" w:styleId="ListParagraph">
    <w:name w:val="List Paragraph"/>
    <w:basedOn w:val="Normal"/>
    <w:uiPriority w:val="34"/>
    <w:qFormat/>
    <w:rsid w:val="00691A21"/>
    <w:pPr>
      <w:ind w:left="720"/>
      <w:contextualSpacing/>
    </w:pPr>
  </w:style>
  <w:style w:type="character" w:styleId="IntenseEmphasis">
    <w:name w:val="Intense Emphasis"/>
    <w:basedOn w:val="DefaultParagraphFont"/>
    <w:uiPriority w:val="21"/>
    <w:qFormat/>
    <w:rsid w:val="00691A21"/>
    <w:rPr>
      <w:i/>
      <w:iCs/>
      <w:color w:val="0F4761" w:themeColor="accent1" w:themeShade="BF"/>
    </w:rPr>
  </w:style>
  <w:style w:type="paragraph" w:styleId="IntenseQuote">
    <w:name w:val="Intense Quote"/>
    <w:basedOn w:val="Normal"/>
    <w:next w:val="Normal"/>
    <w:link w:val="IntenseQuoteChar"/>
    <w:uiPriority w:val="30"/>
    <w:qFormat/>
    <w:rsid w:val="00691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A21"/>
    <w:rPr>
      <w:i/>
      <w:iCs/>
      <w:color w:val="0F4761" w:themeColor="accent1" w:themeShade="BF"/>
    </w:rPr>
  </w:style>
  <w:style w:type="character" w:styleId="IntenseReference">
    <w:name w:val="Intense Reference"/>
    <w:basedOn w:val="DefaultParagraphFont"/>
    <w:uiPriority w:val="32"/>
    <w:qFormat/>
    <w:rsid w:val="00691A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2203</TotalTime>
  <Pages>6</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 Auditor</cp:lastModifiedBy>
  <cp:revision>40</cp:revision>
  <dcterms:created xsi:type="dcterms:W3CDTF">2025-12-10T15:10:00Z</dcterms:created>
  <dcterms:modified xsi:type="dcterms:W3CDTF">2025-12-12T20:45:00Z</dcterms:modified>
</cp:coreProperties>
</file>