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B8857" w14:textId="46037511" w:rsidR="00CE07E6" w:rsidRDefault="00CE07E6" w:rsidP="00CE07E6">
      <w:pPr>
        <w:spacing w:after="120" w:line="240" w:lineRule="exact"/>
        <w:jc w:val="center"/>
        <w:rPr>
          <w:b/>
          <w:bCs/>
        </w:rPr>
      </w:pPr>
      <w:r>
        <w:rPr>
          <w:b/>
          <w:bCs/>
        </w:rPr>
        <w:t>WALWORTH COUNT</w:t>
      </w:r>
      <w:r w:rsidR="00172B60">
        <w:rPr>
          <w:b/>
          <w:bCs/>
        </w:rPr>
        <w:t>Y</w:t>
      </w:r>
      <w:r>
        <w:rPr>
          <w:b/>
          <w:bCs/>
        </w:rPr>
        <w:t xml:space="preserve"> BOARD OF COMMISSIONERS</w:t>
      </w:r>
    </w:p>
    <w:p w14:paraId="146A5364" w14:textId="77777777" w:rsidR="00CE07E6" w:rsidRDefault="00CE07E6" w:rsidP="00CE07E6">
      <w:pPr>
        <w:spacing w:after="120" w:line="240" w:lineRule="exact"/>
        <w:jc w:val="center"/>
        <w:rPr>
          <w:b/>
          <w:bCs/>
        </w:rPr>
      </w:pPr>
      <w:r>
        <w:rPr>
          <w:b/>
          <w:bCs/>
        </w:rPr>
        <w:t>MINUTES OF PROCEEDINGS</w:t>
      </w:r>
    </w:p>
    <w:p w14:paraId="4E0DD874" w14:textId="40A0D05B" w:rsidR="00CE07E6" w:rsidRDefault="00CE07E6" w:rsidP="00CE07E6">
      <w:pPr>
        <w:spacing w:after="120" w:line="240" w:lineRule="exact"/>
        <w:jc w:val="center"/>
        <w:rPr>
          <w:b/>
          <w:bCs/>
        </w:rPr>
      </w:pPr>
      <w:r>
        <w:rPr>
          <w:b/>
          <w:bCs/>
        </w:rPr>
        <w:t>November 13, 2025, 9:00 a.m.</w:t>
      </w:r>
    </w:p>
    <w:p w14:paraId="035E514B" w14:textId="77777777" w:rsidR="00CE07E6" w:rsidRDefault="00CE07E6" w:rsidP="00CE07E6">
      <w:pPr>
        <w:spacing w:after="120" w:line="240" w:lineRule="exact"/>
        <w:rPr>
          <w:b/>
          <w:bCs/>
        </w:rPr>
      </w:pPr>
    </w:p>
    <w:p w14:paraId="3B928470" w14:textId="77777777" w:rsidR="00CE07E6" w:rsidRDefault="00CE07E6" w:rsidP="00CE07E6">
      <w:pPr>
        <w:spacing w:after="120" w:line="240" w:lineRule="exact"/>
        <w:rPr>
          <w:b/>
          <w:bCs/>
        </w:rPr>
      </w:pPr>
    </w:p>
    <w:p w14:paraId="37CB0311" w14:textId="385DC992" w:rsidR="00CE07E6" w:rsidRDefault="00CE07E6" w:rsidP="00CE07E6">
      <w:pPr>
        <w:spacing w:after="120" w:line="240" w:lineRule="exact"/>
      </w:pPr>
      <w:r>
        <w:rPr>
          <w:b/>
          <w:bCs/>
        </w:rPr>
        <w:t xml:space="preserve">Call to Order: </w:t>
      </w:r>
      <w:r>
        <w:t>Chairman Houck called the meeting to order at 9:00 a.m.</w:t>
      </w:r>
    </w:p>
    <w:p w14:paraId="12A9C0D9" w14:textId="77777777" w:rsidR="00CE07E6" w:rsidRDefault="00CE07E6" w:rsidP="00CE07E6">
      <w:pPr>
        <w:spacing w:after="120" w:line="240" w:lineRule="exact"/>
      </w:pPr>
    </w:p>
    <w:p w14:paraId="6AA44E75" w14:textId="46F17958" w:rsidR="00CE07E6" w:rsidRDefault="00CE07E6" w:rsidP="00CE07E6">
      <w:pPr>
        <w:spacing w:after="120" w:line="240" w:lineRule="exact"/>
      </w:pPr>
      <w:r>
        <w:rPr>
          <w:b/>
          <w:bCs/>
        </w:rPr>
        <w:t xml:space="preserve">In Attendance: </w:t>
      </w:r>
      <w:r>
        <w:t>Commissioners Jim Houck, Randy Carlson, Justin Jungwirth, Duane Mohr, Scott Schilling, and Deputy Auditor Deb Kahl. The public in attendance was Denise Centeno</w:t>
      </w:r>
      <w:r w:rsidR="008D01A7">
        <w:t>.</w:t>
      </w:r>
    </w:p>
    <w:p w14:paraId="01298089" w14:textId="77777777" w:rsidR="00BB2B38" w:rsidRDefault="00BB2B38" w:rsidP="00CE07E6">
      <w:pPr>
        <w:spacing w:after="120" w:line="240" w:lineRule="exact"/>
      </w:pPr>
    </w:p>
    <w:p w14:paraId="7381603A" w14:textId="0F4FBAAD" w:rsidR="00BB2B38" w:rsidRDefault="00BB2B38" w:rsidP="00CE07E6">
      <w:pPr>
        <w:spacing w:after="120" w:line="240" w:lineRule="exact"/>
      </w:pPr>
      <w:r>
        <w:rPr>
          <w:b/>
          <w:bCs/>
        </w:rPr>
        <w:t xml:space="preserve">Pledge of Allegiance: </w:t>
      </w:r>
      <w:r>
        <w:t>The Pledge of Allegiance was recited by all those in attendance.</w:t>
      </w:r>
    </w:p>
    <w:p w14:paraId="3C8CC420" w14:textId="77777777" w:rsidR="00B63CAA" w:rsidRDefault="00B63CAA" w:rsidP="00CE07E6">
      <w:pPr>
        <w:spacing w:after="120" w:line="240" w:lineRule="exact"/>
      </w:pPr>
    </w:p>
    <w:p w14:paraId="3EE6E271" w14:textId="01413C38" w:rsidR="00B63CAA" w:rsidRDefault="00B63CAA" w:rsidP="00CE07E6">
      <w:pPr>
        <w:spacing w:after="120" w:line="240" w:lineRule="exact"/>
        <w:rPr>
          <w:b/>
          <w:bCs/>
          <w:u w:val="single"/>
        </w:rPr>
      </w:pPr>
      <w:r>
        <w:rPr>
          <w:b/>
          <w:bCs/>
          <w:u w:val="single"/>
        </w:rPr>
        <w:t>Convene as County Commission</w:t>
      </w:r>
    </w:p>
    <w:p w14:paraId="7AE6966D" w14:textId="72D672BF" w:rsidR="00B63CAA" w:rsidRDefault="00B63CAA" w:rsidP="00CE07E6">
      <w:pPr>
        <w:spacing w:after="120" w:line="240" w:lineRule="exact"/>
      </w:pPr>
      <w:r>
        <w:rPr>
          <w:b/>
          <w:bCs/>
        </w:rPr>
        <w:t xml:space="preserve">Agenda: </w:t>
      </w:r>
      <w:r>
        <w:t>The agenda was amended to add Discuss/Act on salary of Secretary Sheriff office, add Treasurer Trust, Highway Travel Request, Discuss/Act Rory Thompson Easement, Approval of New Everts Liquor License, and Meeting dates in December. Mohr moved to approve the agenda as amended and seconded by Schilling. All in favor, all voting aye. Motion carried.</w:t>
      </w:r>
    </w:p>
    <w:p w14:paraId="318DF5CB" w14:textId="77777777" w:rsidR="00B63CAA" w:rsidRDefault="00B63CAA" w:rsidP="00CE07E6">
      <w:pPr>
        <w:spacing w:after="120" w:line="240" w:lineRule="exact"/>
      </w:pPr>
    </w:p>
    <w:p w14:paraId="65843047" w14:textId="343B24D5" w:rsidR="00B63CAA" w:rsidRDefault="00B63CAA" w:rsidP="00CE07E6">
      <w:pPr>
        <w:spacing w:after="120" w:line="240" w:lineRule="exact"/>
      </w:pPr>
      <w:r>
        <w:rPr>
          <w:b/>
          <w:bCs/>
        </w:rPr>
        <w:t xml:space="preserve">Claims: </w:t>
      </w:r>
      <w:r>
        <w:t>Carlson moved to approve the claims and seconded by Mohr. Roll call vote, all voting yes. Motion carried.</w:t>
      </w:r>
    </w:p>
    <w:p w14:paraId="28B3BE58" w14:textId="6DCEB8CA" w:rsidR="00B63CAA" w:rsidRPr="00331A62" w:rsidRDefault="00B63CAA" w:rsidP="00CE07E6">
      <w:pPr>
        <w:spacing w:after="120" w:line="240" w:lineRule="exact"/>
      </w:pPr>
      <w:r>
        <w:rPr>
          <w:b/>
          <w:bCs/>
          <w:u w:val="single"/>
        </w:rPr>
        <w:t>Claims:</w:t>
      </w:r>
      <w:r w:rsidR="00331A62">
        <w:t xml:space="preserve"> </w:t>
      </w:r>
      <w:proofErr w:type="spellStart"/>
      <w:r w:rsidR="00331A62">
        <w:t>Agtegra</w:t>
      </w:r>
      <w:proofErr w:type="spellEnd"/>
      <w:r w:rsidR="00331A62">
        <w:t xml:space="preserve"> Cooperative/Java $1,315.83 supplies; AMG Radiology Aberdeen $105.86 inmate medical; Ronald Arbach $94.80 services &amp; fees; </w:t>
      </w:r>
      <w:r w:rsidR="00750D71">
        <w:t xml:space="preserve">Balco Uniform Co., Inc. $119.58 supplies; Bantz, Gosch &amp; Cremer LLC $1,185.60 services &amp; fees; Beadles Chevrolet-Buick-GMC $164.13 repairs &amp; maintenance; Vaughn Beck Law Office $281.25 services &amp; fees; Amy Borah $78.00 services &amp; fees; </w:t>
      </w:r>
      <w:r w:rsidR="00675618">
        <w:t xml:space="preserve">Kristi A. Brandt $1,182.65 services &amp; fees; Butler Machinery Co $1,822.90 supplies/services &amp; fees; C&amp;R Fire Suppression $1,948.55 services &amp; fees; </w:t>
      </w:r>
      <w:proofErr w:type="spellStart"/>
      <w:r w:rsidR="00675618">
        <w:t>CamWal</w:t>
      </w:r>
      <w:proofErr w:type="spellEnd"/>
      <w:r w:rsidR="00675618">
        <w:t xml:space="preserve"> Electric Cooperative $65.58 utilities; Cardmember Service – BW $3,855.24 services &amp; fees/repairs &amp; maintenance/</w:t>
      </w:r>
      <w:r w:rsidR="00E61E28">
        <w:t>Sheriff postage/supplies/inmate meals/travel; Mike Carpentier $235.00 services &amp; fees; Central Diesel Sales Inc. $818.07 repairs &amp; maintenance/supplies; Certified Languages Intl, LLC $39.</w:t>
      </w:r>
      <w:r w:rsidR="00357912">
        <w:t>6</w:t>
      </w:r>
      <w:r w:rsidR="00E61E28">
        <w:t>0</w:t>
      </w:r>
      <w:r w:rsidR="00357912">
        <w:t xml:space="preserve"> services &amp; fees; Cogley Law Office Prof LLC $684.80 services &amp; fees; Cole Papers $402.83 supplies; Coleman Law $2,375.25 services &amp; fees; Community Counseling Services $320.00 inmate medical; Connecting Point/</w:t>
      </w:r>
      <w:proofErr w:type="spellStart"/>
      <w:r w:rsidR="00357912">
        <w:t>TwoTrees</w:t>
      </w:r>
      <w:proofErr w:type="spellEnd"/>
      <w:r w:rsidR="00357912">
        <w:t xml:space="preserve"> Technologies $3,916.94 services &amp; fees/supplies; </w:t>
      </w:r>
      <w:r w:rsidR="00D774C7">
        <w:t xml:space="preserve">D&amp;D Designs $30.00 supplies; Dacotah Bank $1,811.47 postage/services &amp; fees/supplies/utilities/travel; </w:t>
      </w:r>
      <w:proofErr w:type="spellStart"/>
      <w:r w:rsidR="00D774C7">
        <w:t>Dakotabilities</w:t>
      </w:r>
      <w:proofErr w:type="spellEnd"/>
      <w:r w:rsidR="00D774C7">
        <w:t xml:space="preserve"> $180.00 services &amp; fees; Dakota Glass &amp; Alignment LLC $93.57 repairs &amp; maintenance; Dean Schaefer Court Reporting $60.00 services &amp; fees; Department of Legislative Audit $28,029.00 commissioner audit; Dewey County Treasurer $9,500.00 Warhawk Reimbursement; Diamond Mowers LLC $478.28 supplies; Family Pharmacy/Dady Drug $48.50 inmate medical; Fox Law Firm PLLC $391.14 services &amp; fees; Gas N Goodies $491.46 supplies; </w:t>
      </w:r>
      <w:proofErr w:type="spellStart"/>
      <w:r w:rsidR="00E82F31">
        <w:t>Geotek</w:t>
      </w:r>
      <w:proofErr w:type="spellEnd"/>
      <w:r w:rsidR="00E82F31">
        <w:t xml:space="preserve"> Engineering $7,094.40 services &amp; fees; Graham Tire Aberdeen $776.00 repairs &amp; maintenance; Heartland Waste Management Inc. $300.00 utilities; Hoven Coop Service Company $1,195.21 supplies; Tanya Huber $78.00 services &amp; fees; Hughes County Finance Office $6,615.00 inmate adult boarding; </w:t>
      </w:r>
      <w:proofErr w:type="spellStart"/>
      <w:r w:rsidR="00E82F31">
        <w:t>Imberiscomputer</w:t>
      </w:r>
      <w:proofErr w:type="spellEnd"/>
      <w:r w:rsidR="00E82F31">
        <w:t xml:space="preserve"> Sales Service $24.99 supplies; </w:t>
      </w:r>
      <w:r w:rsidR="00C819B9">
        <w:t xml:space="preserve">City of Java $26.00 utilities; </w:t>
      </w:r>
      <w:r w:rsidR="00C819B9">
        <w:lastRenderedPageBreak/>
        <w:t xml:space="preserve">Jensen Rock &amp; Sand Inc. $68,364.00 services &amp; fees; John Deere Financial $2,036.77 supplies; JSJ Inc. $29.74 supplies; Mark Katterhagen $40.00 services &amp; fees; Anthony Keller $78.00 services &amp; fees; Kens Western Lumber $136.06 supplies; Kesling Funeral Home $1,440.00 services &amp; fees; Mark K Kroontje $4,655.75 services &amp; fees; Val Larson $40.00 services &amp; fees; Lewis &amp; Clark Behavioral $871.40 services &amp; fees/supplies; Lewis Family Drug LLC $96.85 inmate medical; Lincoln County Treasurer $180.67 services &amp; fees; Marco Inc. $203.88 rentals/services &amp; fees; Matheson Tri-Gas Inc. $112.61 rentals; </w:t>
      </w:r>
      <w:r w:rsidR="00A0042D">
        <w:t>Robert or Karen Meyer $250.00</w:t>
      </w:r>
      <w:r w:rsidR="006A07B3">
        <w:t xml:space="preserve"> refund for deposit on permit; </w:t>
      </w:r>
      <w:r w:rsidR="008A49BD">
        <w:t xml:space="preserve">Mobridge Ace Hardware $17.98 supplies; City of Mobridge $58.63 utilities; Mobridge Pit Stop Inc. $122.55 supplies; Mobridge Regional Hospital $11,823.28 inmate medical/States Atty BA/Drug Testing; </w:t>
      </w:r>
      <w:r w:rsidR="00914772">
        <w:t xml:space="preserve">Mobridge Tribune $1,349.23 publishing; Montana-Dakota Utilities $60.73 utilities; North Central Steel Systems $264.10 supplies; Oahe Landscapes $140.00 services &amp; fees; Pennington County Jail $135.26 services &amp; fees; </w:t>
      </w:r>
      <w:proofErr w:type="spellStart"/>
      <w:r w:rsidR="00914772">
        <w:t>Pheasantland</w:t>
      </w:r>
      <w:proofErr w:type="spellEnd"/>
      <w:r w:rsidR="00914772">
        <w:t xml:space="preserve"> Industries $1,554.73 supplies; </w:t>
      </w:r>
      <w:proofErr w:type="spellStart"/>
      <w:r w:rsidR="00914772">
        <w:t>Pomps</w:t>
      </w:r>
      <w:proofErr w:type="spellEnd"/>
      <w:r w:rsidR="00914772">
        <w:t xml:space="preserve"> Tire Service $1,926.80 supplies; Quill Corporation $1,376.91 services &amp; fees/supplies/equipment; </w:t>
      </w:r>
      <w:proofErr w:type="spellStart"/>
      <w:r w:rsidR="00914772">
        <w:t>Ramkota</w:t>
      </w:r>
      <w:proofErr w:type="spellEnd"/>
      <w:r w:rsidR="00914772">
        <w:t xml:space="preserve"> Hotel &amp; Conference $224.00 travel; </w:t>
      </w:r>
      <w:proofErr w:type="spellStart"/>
      <w:r w:rsidR="00914772">
        <w:t>Reklean</w:t>
      </w:r>
      <w:proofErr w:type="spellEnd"/>
      <w:r w:rsidR="00914772">
        <w:t xml:space="preserve"> Equipment LLC $13,472.16 services &amp; fees/supplies/highway buildings; Riverside Home Furnishings $937.00 supplies; </w:t>
      </w:r>
      <w:r w:rsidR="004D3BD8">
        <w:t>Roberts County $17,578.08 inmate adult boarding/inmate medical; Runnings Supply Inc. $43.94 supplies; SD Dept of Game Fish &amp; Parks $45,000.00 services &amp; fees; SD Dept of Public Safety $2,340.00 services &amp; fees; SD Public Health Laboratory $685.00 States Atty BA/Drug Testing; SDACO M&amp;P Fund $156.00 October M&amp;P Remittance; South Dakota DANR $1,067.59 October Tonnage; Selby Auto Sales &amp; Service $1</w:t>
      </w:r>
      <w:r w:rsidR="00093504">
        <w:t>45.75</w:t>
      </w:r>
      <w:r w:rsidR="004D3BD8">
        <w:t xml:space="preserve"> supplies/repairs &amp; maintenance; City of Selby $</w:t>
      </w:r>
      <w:r w:rsidR="00093504">
        <w:t>690.54</w:t>
      </w:r>
      <w:r w:rsidR="004D3BD8">
        <w:t xml:space="preserve"> utilities; Selby Oil Company $</w:t>
      </w:r>
      <w:r w:rsidR="00093504">
        <w:t>610.50</w:t>
      </w:r>
      <w:r w:rsidR="004D3BD8">
        <w:t xml:space="preserve"> repairs &amp; maintenance; Selby Record $715.44 publishing; Senior Nutrition Center $</w:t>
      </w:r>
      <w:r w:rsidR="00093504">
        <w:t>324.00</w:t>
      </w:r>
      <w:r w:rsidR="004D3BD8">
        <w:t xml:space="preserve"> inmate meals; </w:t>
      </w:r>
      <w:proofErr w:type="spellStart"/>
      <w:r w:rsidR="00093504">
        <w:t>Servall</w:t>
      </w:r>
      <w:proofErr w:type="spellEnd"/>
      <w:r w:rsidR="00093504">
        <w:t xml:space="preserve"> Uniform &amp; Linen $314.61 rentals/services &amp; fees; Shorty’s One Stop $855.39 travel/supplies; Slater Oil &amp; LP Gas $22,042.67 supplies/utilities; SMS Powertrain &amp; Hardware, LLC $1,172.59 supplies; Taliaferro Law Firm $6,670.25 services &amp; fees; Thurman Law Office $258.30 services &amp; fees</w:t>
      </w:r>
      <w:r w:rsidR="00AF1040">
        <w:t xml:space="preserve">; Phillip Torres $59.80 services &amp; fees; Tri State Wates Inc. $29.25 rentals; Turtle Mountain Times $59.28 publishing; US Bank $700.00 AHF School District Bond Redemption; Valley Telecommunications $132.54 utilities; Verizon $49.60 utilities; Walk-N-Roll $434.85 </w:t>
      </w:r>
      <w:r w:rsidR="007E3ED3">
        <w:t>supplies; WEB Water Development $61.93 utilities; West River Telecommunications $102.04 utilities/services &amp; fees; Yankton County Treasurer $151.25 services &amp; fees; Gene Zabel $68.20 services &amp; fees.</w:t>
      </w:r>
    </w:p>
    <w:p w14:paraId="28C68BD6" w14:textId="77777777" w:rsidR="00B63CAA" w:rsidRDefault="00B63CAA" w:rsidP="00CE07E6">
      <w:pPr>
        <w:spacing w:after="120" w:line="240" w:lineRule="exact"/>
      </w:pPr>
    </w:p>
    <w:p w14:paraId="1F147E07" w14:textId="77777777" w:rsidR="005B3D6E" w:rsidRDefault="00B63CAA" w:rsidP="00CE07E6">
      <w:pPr>
        <w:spacing w:after="120" w:line="240" w:lineRule="exact"/>
      </w:pPr>
      <w:r>
        <w:rPr>
          <w:b/>
          <w:bCs/>
        </w:rPr>
        <w:t>Salaries of officers and employees:</w:t>
      </w:r>
      <w:r w:rsidR="007E3ED3">
        <w:rPr>
          <w:b/>
          <w:bCs/>
        </w:rPr>
        <w:t xml:space="preserve"> </w:t>
      </w:r>
      <w:r w:rsidR="007E3ED3">
        <w:rPr>
          <w:u w:val="single"/>
        </w:rPr>
        <w:t>Commissioners:</w:t>
      </w:r>
      <w:r w:rsidR="007E3ED3">
        <w:t xml:space="preserve"> Scott Schilling, $</w:t>
      </w:r>
      <w:r w:rsidR="00E249F8">
        <w:t xml:space="preserve">919.32; James Houck, $919.32; Randy Carlson, $919.32; Duane Mohr, $919.32; Justin Jungwirth, $919.32. </w:t>
      </w:r>
      <w:r w:rsidR="00E249F8">
        <w:rPr>
          <w:u w:val="single"/>
        </w:rPr>
        <w:t>Auditor:</w:t>
      </w:r>
      <w:r w:rsidR="00E249F8">
        <w:t xml:space="preserve"> Brooke Kirschman, $3,</w:t>
      </w:r>
      <w:r w:rsidR="00F02C11">
        <w:t>414.46</w:t>
      </w:r>
      <w:r w:rsidR="00E249F8">
        <w:t>; Hannah Hirsch, $</w:t>
      </w:r>
      <w:r w:rsidR="00F02C11">
        <w:t>3,390.29; Kim Dills, $</w:t>
      </w:r>
      <w:r w:rsidR="002254C6">
        <w:t xml:space="preserve">4,235.98. </w:t>
      </w:r>
      <w:r w:rsidR="002254C6">
        <w:rPr>
          <w:u w:val="single"/>
        </w:rPr>
        <w:t>Treasurer:</w:t>
      </w:r>
      <w:r w:rsidR="002254C6">
        <w:t xml:space="preserve"> Paul Hildebrant, $3,147.20; Martha Rau, $1,981.62; Leah Holder, $4,315.98. </w:t>
      </w:r>
      <w:r w:rsidR="002254C6">
        <w:rPr>
          <w:u w:val="single"/>
        </w:rPr>
        <w:t>States Attorney:</w:t>
      </w:r>
      <w:r w:rsidR="002254C6">
        <w:t xml:space="preserve"> Sarah Malsom, $7,069.54; Katie Gregg, $3,462.40. </w:t>
      </w:r>
      <w:r w:rsidR="002254C6">
        <w:rPr>
          <w:u w:val="single"/>
        </w:rPr>
        <w:t>Government Building:</w:t>
      </w:r>
      <w:r w:rsidR="002254C6">
        <w:t xml:space="preserve"> Curtis Jakeway, $3,708.80.</w:t>
      </w:r>
      <w:r w:rsidR="00F02C11">
        <w:t xml:space="preserve"> </w:t>
      </w:r>
      <w:r w:rsidR="00F02C11">
        <w:rPr>
          <w:u w:val="single"/>
        </w:rPr>
        <w:t>DOE:</w:t>
      </w:r>
      <w:r w:rsidR="00F02C11">
        <w:t xml:space="preserve"> Deb Kahl, $4,423.34;</w:t>
      </w:r>
      <w:r w:rsidR="002254C6">
        <w:t xml:space="preserve"> Greg Pudwill, $4,380.14; Dylan Zabel, $3,163.20. </w:t>
      </w:r>
      <w:r w:rsidR="002254C6">
        <w:rPr>
          <w:u w:val="single"/>
        </w:rPr>
        <w:t>ROD:</w:t>
      </w:r>
      <w:r w:rsidR="002254C6">
        <w:t xml:space="preserve"> Brenda </w:t>
      </w:r>
      <w:proofErr w:type="spellStart"/>
      <w:r w:rsidR="002254C6">
        <w:t>DeToy</w:t>
      </w:r>
      <w:proofErr w:type="spellEnd"/>
      <w:r w:rsidR="002254C6">
        <w:t xml:space="preserve">, $4,507.32; Sydney Schick, $3,139.20. </w:t>
      </w:r>
      <w:r w:rsidR="002254C6">
        <w:rPr>
          <w:u w:val="single"/>
        </w:rPr>
        <w:t>Veteran Service:</w:t>
      </w:r>
      <w:r w:rsidR="002254C6">
        <w:t xml:space="preserve"> Pete Weinzirl, $1,612.36. </w:t>
      </w:r>
      <w:r w:rsidR="002254C6">
        <w:rPr>
          <w:u w:val="single"/>
        </w:rPr>
        <w:t>Sheriff:</w:t>
      </w:r>
      <w:r w:rsidR="002254C6">
        <w:t xml:space="preserve"> Josh Boll, $5,125.52; Travis Bentz, $</w:t>
      </w:r>
      <w:r w:rsidR="006B04D7">
        <w:t xml:space="preserve">5,224.92; Chelsea Prasek, $4,873.18; Don Knecht, $1,193.13; James Ryan, $5,821.63; Barrett Wren, $5,016.88; Joseph Scannielllo, $5,600.92; Michael Maes, $6,071.98; David Guggolz, $3,994.01; Darrell Griese, $1,832.99; Janice Maes, $546.48; Josiah Benns, $387.09; Kelly Ince, $102.47; Michelle Hirsch, $5,794.71. </w:t>
      </w:r>
      <w:r w:rsidR="006B04D7">
        <w:rPr>
          <w:u w:val="single"/>
        </w:rPr>
        <w:t>EM:</w:t>
      </w:r>
      <w:r w:rsidR="006B04D7">
        <w:t xml:space="preserve"> Jeff Jensen</w:t>
      </w:r>
      <w:r w:rsidR="00466F57">
        <w:t xml:space="preserve">, $5,963.14. </w:t>
      </w:r>
      <w:r w:rsidR="00466F57">
        <w:rPr>
          <w:u w:val="single"/>
        </w:rPr>
        <w:t>Highway:</w:t>
      </w:r>
      <w:r w:rsidR="00466F57">
        <w:t xml:space="preserve"> Jason Walker, $3,860.80; JoAnn Nehls, $3,147.20; Ryan Stiklestad, $3,716.80; Jason Gosch, $3,700.80; Kevin Fischer, $3,724.80; David Harrison, $3,716.80; Tom Hannan, $4,751.38; Chad Perman, $3,708.80; Tanner Dryer, $3,704.80. </w:t>
      </w:r>
      <w:r w:rsidR="00466F57">
        <w:rPr>
          <w:u w:val="single"/>
        </w:rPr>
        <w:t>Landfill:</w:t>
      </w:r>
      <w:r w:rsidR="00466F57">
        <w:t xml:space="preserve"> Paul Davis, $4,400.85; Bryce Hepper, $3,973.84; Mark Landis, $</w:t>
      </w:r>
      <w:r w:rsidR="005B3D6E">
        <w:t>3,827.54; Dwayne Zlomaniec, $3,165.36; James Goetz, $716.32; Penny Goetz, $1,567.44.</w:t>
      </w:r>
      <w:r w:rsidR="00F02C11">
        <w:t xml:space="preserve"> </w:t>
      </w:r>
    </w:p>
    <w:p w14:paraId="1B8AE3EE" w14:textId="42347522" w:rsidR="009D077C" w:rsidRDefault="009D077C" w:rsidP="00CE07E6">
      <w:pPr>
        <w:spacing w:after="120" w:line="240" w:lineRule="exact"/>
      </w:pPr>
      <w:r>
        <w:t>Walworth County’s Share of the following:</w:t>
      </w:r>
    </w:p>
    <w:p w14:paraId="1D9CB360" w14:textId="1999C316" w:rsidR="009D077C" w:rsidRDefault="009D077C" w:rsidP="00CE07E6">
      <w:pPr>
        <w:spacing w:after="120" w:line="240" w:lineRule="exact"/>
      </w:pPr>
      <w:r>
        <w:lastRenderedPageBreak/>
        <w:t>Social Security and Medicare, $24,720.86; Health Insurance, $33,089.36; South Dakota Retirement System, $20,176.68; Health Savings Account, $</w:t>
      </w:r>
      <w:r w:rsidR="00EE012D">
        <w:t>8,578.78; Ambulance Insurance, $689.00; Life Insurance, $1,012.12; Vision, $370.80.</w:t>
      </w:r>
    </w:p>
    <w:p w14:paraId="7C1B67B5" w14:textId="77777777" w:rsidR="009D077C" w:rsidRDefault="009D077C" w:rsidP="00CE07E6">
      <w:pPr>
        <w:spacing w:after="120" w:line="240" w:lineRule="exact"/>
      </w:pPr>
    </w:p>
    <w:p w14:paraId="505C7C82" w14:textId="3D6B35FE" w:rsidR="00B63CAA" w:rsidRPr="00B63CAA" w:rsidRDefault="00B63CAA" w:rsidP="00CE07E6">
      <w:pPr>
        <w:spacing w:after="120" w:line="240" w:lineRule="exact"/>
      </w:pPr>
      <w:r>
        <w:rPr>
          <w:b/>
          <w:bCs/>
        </w:rPr>
        <w:t>Minutes from October 7</w:t>
      </w:r>
      <w:r w:rsidRPr="00B63CAA">
        <w:rPr>
          <w:b/>
          <w:bCs/>
          <w:vertAlign w:val="superscript"/>
        </w:rPr>
        <w:t>th</w:t>
      </w:r>
      <w:r>
        <w:rPr>
          <w:b/>
          <w:bCs/>
        </w:rPr>
        <w:t xml:space="preserve"> Commission Meeting: </w:t>
      </w:r>
      <w:r>
        <w:t>Carlson moved to approve the minutes from October 7</w:t>
      </w:r>
      <w:r w:rsidRPr="00B63CAA">
        <w:rPr>
          <w:vertAlign w:val="superscript"/>
        </w:rPr>
        <w:t>th</w:t>
      </w:r>
      <w:r>
        <w:t xml:space="preserve"> commission meeting and seconded by Schilling. </w:t>
      </w:r>
      <w:r w:rsidR="00835A0B">
        <w:t xml:space="preserve">All in favor, 4 </w:t>
      </w:r>
      <w:r w:rsidR="006505DA">
        <w:t>ayes</w:t>
      </w:r>
      <w:r w:rsidR="00835A0B">
        <w:t>. All opposed, 1 nay. Motion carried.</w:t>
      </w:r>
    </w:p>
    <w:p w14:paraId="5F0566B5" w14:textId="77777777" w:rsidR="00BB2B38" w:rsidRDefault="00BB2B38" w:rsidP="00CE07E6">
      <w:pPr>
        <w:spacing w:after="120" w:line="240" w:lineRule="exact"/>
      </w:pPr>
    </w:p>
    <w:p w14:paraId="5B47D5F5" w14:textId="092BDA83" w:rsidR="00971061" w:rsidRDefault="008D01A7" w:rsidP="00CE07E6">
      <w:pPr>
        <w:spacing w:after="120" w:line="240" w:lineRule="exact"/>
      </w:pPr>
      <w:r>
        <w:rPr>
          <w:b/>
          <w:bCs/>
        </w:rPr>
        <w:t xml:space="preserve">Highway: </w:t>
      </w:r>
      <w:r>
        <w:t xml:space="preserve">Carlson moved to approve </w:t>
      </w:r>
      <w:r w:rsidR="00F85B36">
        <w:t xml:space="preserve">purchase of a new CAT150 blade order from </w:t>
      </w:r>
      <w:proofErr w:type="spellStart"/>
      <w:r w:rsidR="00F85B36">
        <w:t>Sourcewell</w:t>
      </w:r>
      <w:proofErr w:type="spellEnd"/>
      <w:r w:rsidR="00F85B36">
        <w:t xml:space="preserve"> and seconded by Schilling. Roll call vote, all voting yes. Motion carried.</w:t>
      </w:r>
    </w:p>
    <w:p w14:paraId="7EB7C738" w14:textId="19B4BFAC" w:rsidR="00F85B36" w:rsidRDefault="00F85B36" w:rsidP="00CE07E6">
      <w:pPr>
        <w:spacing w:after="120" w:line="240" w:lineRule="exact"/>
      </w:pPr>
      <w:r>
        <w:t xml:space="preserve">Mohr moved to </w:t>
      </w:r>
      <w:r w:rsidR="006505DA">
        <w:t>approve,</w:t>
      </w:r>
      <w:r>
        <w:t xml:space="preserve"> leasing two</w:t>
      </w:r>
      <w:r w:rsidR="00F318A1">
        <w:t xml:space="preserve"> </w:t>
      </w:r>
      <w:r>
        <w:t>tractors and seconded by Carlson. Roll call vote, all voting yes. Motion carried.</w:t>
      </w:r>
    </w:p>
    <w:p w14:paraId="0E5A1020" w14:textId="1E65786F" w:rsidR="00844E26" w:rsidRDefault="00844E26" w:rsidP="00CE07E6">
      <w:pPr>
        <w:spacing w:after="120" w:line="240" w:lineRule="exact"/>
      </w:pPr>
      <w:r>
        <w:t xml:space="preserve">Mohr moved to approve travel for </w:t>
      </w:r>
      <w:r w:rsidR="006A580F">
        <w:t>David Harrison and Jason Gosch to go to the Town and Townships meeting December 4</w:t>
      </w:r>
      <w:r w:rsidR="006A580F" w:rsidRPr="006A580F">
        <w:rPr>
          <w:vertAlign w:val="superscript"/>
        </w:rPr>
        <w:t>th</w:t>
      </w:r>
      <w:r w:rsidR="006A580F">
        <w:t xml:space="preserve"> in Huron and seconded by Carlson. All in favor, all voting </w:t>
      </w:r>
      <w:r w:rsidR="006505DA">
        <w:t>ayes</w:t>
      </w:r>
      <w:r w:rsidR="006A580F">
        <w:t>. Motion carried.</w:t>
      </w:r>
    </w:p>
    <w:p w14:paraId="64AC8EB9" w14:textId="45CC22C6" w:rsidR="006A580F" w:rsidRDefault="006A580F" w:rsidP="00CE07E6">
      <w:pPr>
        <w:spacing w:after="120" w:line="240" w:lineRule="exact"/>
      </w:pPr>
      <w:r>
        <w:t xml:space="preserve">Carlson moved to approve a water easement for Roy Thompson and seconded by Mohr. All in favor, Schilling abstained, 4 </w:t>
      </w:r>
      <w:r w:rsidR="006505DA">
        <w:t>ayes</w:t>
      </w:r>
      <w:r>
        <w:t>. Motion carried.</w:t>
      </w:r>
    </w:p>
    <w:p w14:paraId="1FA894FC" w14:textId="40966D32" w:rsidR="00FF11A6" w:rsidRDefault="00486ABE" w:rsidP="00CE07E6">
      <w:pPr>
        <w:spacing w:after="120" w:line="240" w:lineRule="exact"/>
      </w:pPr>
      <w:r>
        <w:t>Schilling moved to approve the resolution to remove 1800 ft of 303</w:t>
      </w:r>
      <w:r w:rsidRPr="00486ABE">
        <w:rPr>
          <w:vertAlign w:val="superscript"/>
        </w:rPr>
        <w:t>rd</w:t>
      </w:r>
      <w:r>
        <w:t xml:space="preserve"> Ave from the Walworth County primary road system to the Jurisdiction of the City of Akaska and seconded to Mohr. All in favor, all voting </w:t>
      </w:r>
      <w:r w:rsidR="006505DA">
        <w:t>ayes</w:t>
      </w:r>
      <w:r>
        <w:t>. Motion carried.</w:t>
      </w:r>
    </w:p>
    <w:p w14:paraId="0802FB9E" w14:textId="77777777" w:rsidR="00486ABE" w:rsidRDefault="00486ABE" w:rsidP="00CE07E6">
      <w:pPr>
        <w:spacing w:after="120" w:line="240" w:lineRule="exact"/>
      </w:pPr>
    </w:p>
    <w:p w14:paraId="21DAE413" w14:textId="211CE918" w:rsidR="00486ABE" w:rsidRPr="00120507" w:rsidRDefault="00120507" w:rsidP="00120507">
      <w:pPr>
        <w:spacing w:after="120" w:line="240" w:lineRule="exact"/>
        <w:jc w:val="center"/>
        <w:rPr>
          <w:b/>
          <w:bCs/>
        </w:rPr>
      </w:pPr>
      <w:r w:rsidRPr="00120507">
        <w:rPr>
          <w:b/>
          <w:bCs/>
        </w:rPr>
        <w:t>Walworth County</w:t>
      </w:r>
    </w:p>
    <w:p w14:paraId="0A6A380E" w14:textId="7632ABF6" w:rsidR="00120507" w:rsidRPr="00120507" w:rsidRDefault="00120507" w:rsidP="00120507">
      <w:pPr>
        <w:spacing w:after="120" w:line="240" w:lineRule="exact"/>
        <w:jc w:val="center"/>
        <w:rPr>
          <w:b/>
          <w:bCs/>
        </w:rPr>
      </w:pPr>
      <w:r w:rsidRPr="00120507">
        <w:rPr>
          <w:b/>
          <w:bCs/>
        </w:rPr>
        <w:t>Resolution No. 2025-9</w:t>
      </w:r>
    </w:p>
    <w:p w14:paraId="2E79DA56" w14:textId="3C63B8B3" w:rsidR="00120507" w:rsidRDefault="00120507" w:rsidP="00120507">
      <w:pPr>
        <w:spacing w:after="120" w:line="240" w:lineRule="exact"/>
      </w:pPr>
      <w:proofErr w:type="gramStart"/>
      <w:r>
        <w:t>WHEREAS,</w:t>
      </w:r>
      <w:proofErr w:type="gramEnd"/>
      <w:r>
        <w:t xml:space="preserve"> Walworth County would like to modify its Highway System due to the review of the primary county highway system.</w:t>
      </w:r>
    </w:p>
    <w:p w14:paraId="2D5CE928" w14:textId="3B274D7C" w:rsidR="00120507" w:rsidRDefault="00120507" w:rsidP="00120507">
      <w:pPr>
        <w:spacing w:after="120" w:line="240" w:lineRule="exact"/>
      </w:pPr>
      <w:proofErr w:type="gramStart"/>
      <w:r>
        <w:t>WHEREAS,</w:t>
      </w:r>
      <w:proofErr w:type="gramEnd"/>
      <w:r>
        <w:t xml:space="preserve"> the changes in Walworth County’s Highway System are in accordance with the South Dakota Department of Transportation’s “Policy and Procedures for County Highway System Revisions” adopted 2/01/2020 and SDCL 31-12-2.</w:t>
      </w:r>
    </w:p>
    <w:p w14:paraId="05918472" w14:textId="069E53A4" w:rsidR="00120507" w:rsidRDefault="00120507" w:rsidP="00120507">
      <w:pPr>
        <w:spacing w:after="120" w:line="240" w:lineRule="exact"/>
      </w:pPr>
      <w:r>
        <w:t>THEREFORE, BE IT RESOLVED by the Walworth County Board of Commissioners that the following changes be made to the Walworth County Highway System.</w:t>
      </w:r>
    </w:p>
    <w:p w14:paraId="02440610" w14:textId="2BDB186E" w:rsidR="00120507" w:rsidRDefault="00120507" w:rsidP="00120507">
      <w:pPr>
        <w:spacing w:after="120" w:line="240" w:lineRule="exact"/>
        <w:rPr>
          <w:b/>
          <w:bCs/>
        </w:rPr>
      </w:pPr>
      <w:r>
        <w:rPr>
          <w:b/>
          <w:bCs/>
        </w:rPr>
        <w:t>Delete from the Primary County Highway System:</w:t>
      </w:r>
    </w:p>
    <w:p w14:paraId="67B09D53" w14:textId="6CC365E1" w:rsidR="00120507" w:rsidRDefault="00120507" w:rsidP="00120507">
      <w:pPr>
        <w:spacing w:after="120" w:line="240" w:lineRule="exact"/>
        <w:rPr>
          <w:b/>
          <w:bCs/>
        </w:rPr>
      </w:pPr>
      <w:r>
        <w:rPr>
          <w:b/>
          <w:bCs/>
        </w:rPr>
        <w:t>1.303</w:t>
      </w:r>
      <w:r w:rsidRPr="00120507">
        <w:rPr>
          <w:b/>
          <w:bCs/>
          <w:vertAlign w:val="superscript"/>
        </w:rPr>
        <w:t>rd</w:t>
      </w:r>
      <w:r>
        <w:rPr>
          <w:b/>
          <w:bCs/>
        </w:rPr>
        <w:t xml:space="preserve"> Ave.</w:t>
      </w:r>
      <w:r>
        <w:rPr>
          <w:b/>
          <w:bCs/>
        </w:rPr>
        <w:tab/>
      </w:r>
      <w:r>
        <w:rPr>
          <w:b/>
          <w:bCs/>
        </w:rPr>
        <w:tab/>
        <w:t>approximately 1,800 feet</w:t>
      </w:r>
    </w:p>
    <w:p w14:paraId="69EA72EB" w14:textId="3B85BE97" w:rsidR="00120507" w:rsidRDefault="00120507" w:rsidP="00120507">
      <w:pPr>
        <w:spacing w:after="120" w:line="240" w:lineRule="exact"/>
      </w:pPr>
      <w:r>
        <w:t>Starting at the northwest corner of T 121 N, R 77 W, Section 2, at the intersection of SD 144/142</w:t>
      </w:r>
      <w:r w:rsidRPr="00120507">
        <w:rPr>
          <w:vertAlign w:val="superscript"/>
        </w:rPr>
        <w:t>nd</w:t>
      </w:r>
      <w:r>
        <w:t xml:space="preserve"> Street then heading south, approximately 1,800 feet.</w:t>
      </w:r>
    </w:p>
    <w:p w14:paraId="1BAF4D88" w14:textId="75EAAB05" w:rsidR="00120507" w:rsidRDefault="00120507" w:rsidP="00120507">
      <w:pPr>
        <w:spacing w:after="120" w:line="240" w:lineRule="exact"/>
      </w:pPr>
      <w:r>
        <w:t xml:space="preserve">This route is being removed from the primary county highway system in Walworth County due to jurisdictional agreement between Walworth County and the Town of Akaska. The Town of Akaska will add this route to the </w:t>
      </w:r>
      <w:r w:rsidR="006505DA">
        <w:t>city’s</w:t>
      </w:r>
      <w:r>
        <w:t xml:space="preserve"> jurisdiction.</w:t>
      </w:r>
    </w:p>
    <w:p w14:paraId="26C10CE2" w14:textId="260B9733" w:rsidR="00120507" w:rsidRPr="00120507" w:rsidRDefault="00120507" w:rsidP="00120507">
      <w:pPr>
        <w:spacing w:after="120" w:line="240" w:lineRule="exact"/>
      </w:pPr>
      <w:r>
        <w:t>Adopted this 13</w:t>
      </w:r>
      <w:r w:rsidRPr="00120507">
        <w:rPr>
          <w:vertAlign w:val="superscript"/>
        </w:rPr>
        <w:t>th</w:t>
      </w:r>
      <w:r>
        <w:t xml:space="preserve"> day of </w:t>
      </w:r>
      <w:r w:rsidR="006505DA">
        <w:t>November</w:t>
      </w:r>
      <w:r>
        <w:t xml:space="preserve"> 2025.</w:t>
      </w:r>
    </w:p>
    <w:p w14:paraId="699A5FC2" w14:textId="77777777" w:rsidR="00486ABE" w:rsidRDefault="00486ABE" w:rsidP="00CE07E6">
      <w:pPr>
        <w:spacing w:after="120" w:line="240" w:lineRule="exact"/>
        <w:rPr>
          <w:b/>
          <w:bCs/>
        </w:rPr>
      </w:pPr>
    </w:p>
    <w:p w14:paraId="768ADE65" w14:textId="0CB124B9" w:rsidR="00486ABE" w:rsidRDefault="00486ABE" w:rsidP="00CE07E6">
      <w:pPr>
        <w:spacing w:after="120" w:line="240" w:lineRule="exact"/>
      </w:pPr>
      <w:r>
        <w:t>Carlson moved to approve Highway Department to stay on 10-hour shifts for as long as Tom Hannan remains superintendent and seconded by Jungwirth. Roll call vote, Carlson – yes, Jungwirth – yes, Mohr – yes, Schilling – no, Houck – yes. Motion carried.</w:t>
      </w:r>
    </w:p>
    <w:p w14:paraId="2F1E80B4" w14:textId="77777777" w:rsidR="00A53260" w:rsidRDefault="00A53260" w:rsidP="00CE07E6">
      <w:pPr>
        <w:spacing w:after="120" w:line="240" w:lineRule="exact"/>
      </w:pPr>
    </w:p>
    <w:p w14:paraId="62411369" w14:textId="4B94D5DB" w:rsidR="00A53260" w:rsidRDefault="00A53260" w:rsidP="00CE07E6">
      <w:pPr>
        <w:spacing w:after="120" w:line="240" w:lineRule="exact"/>
      </w:pPr>
      <w:r>
        <w:rPr>
          <w:b/>
          <w:bCs/>
        </w:rPr>
        <w:lastRenderedPageBreak/>
        <w:t xml:space="preserve">Treasurer: </w:t>
      </w:r>
      <w:r w:rsidR="00992948">
        <w:t>Mohr moved to approve Dorothy Larson Treasurer Trust to pay $100 a month on record number 4732 till caught up and seconded by Jungwirth. Roll call vote, all voting yes. Motion carried.</w:t>
      </w:r>
    </w:p>
    <w:p w14:paraId="664875B1" w14:textId="77777777" w:rsidR="00992948" w:rsidRDefault="00992948" w:rsidP="00CE07E6">
      <w:pPr>
        <w:spacing w:after="120" w:line="240" w:lineRule="exact"/>
      </w:pPr>
    </w:p>
    <w:p w14:paraId="69A2AB36" w14:textId="3B502556" w:rsidR="00992948" w:rsidRDefault="00992948" w:rsidP="00CE07E6">
      <w:pPr>
        <w:spacing w:after="120" w:line="240" w:lineRule="exact"/>
      </w:pPr>
      <w:r>
        <w:rPr>
          <w:b/>
          <w:bCs/>
        </w:rPr>
        <w:t xml:space="preserve">Liquor License: </w:t>
      </w:r>
      <w:r>
        <w:t xml:space="preserve">Schilling moved to approve Mobridge Country Club liquor license and seconded by Carlson. All in favor, all voting </w:t>
      </w:r>
      <w:proofErr w:type="gramStart"/>
      <w:r>
        <w:t>aye</w:t>
      </w:r>
      <w:proofErr w:type="gramEnd"/>
      <w:r>
        <w:t>. Motion carried.</w:t>
      </w:r>
    </w:p>
    <w:p w14:paraId="1F95B7B5" w14:textId="16A8EE3F" w:rsidR="00992948" w:rsidRDefault="00992948" w:rsidP="00CE07E6">
      <w:pPr>
        <w:spacing w:after="120" w:line="240" w:lineRule="exact"/>
      </w:pPr>
      <w:r>
        <w:t xml:space="preserve">Carlson moved to approve Campground Lounge liquor license and seconded by Jungwirth. All in favor, all voting </w:t>
      </w:r>
      <w:proofErr w:type="gramStart"/>
      <w:r>
        <w:t>aye</w:t>
      </w:r>
      <w:proofErr w:type="gramEnd"/>
      <w:r>
        <w:t>. Motion carried.</w:t>
      </w:r>
    </w:p>
    <w:p w14:paraId="515DA1DE" w14:textId="3A716D76" w:rsidR="00992948" w:rsidRDefault="00992948" w:rsidP="00CE07E6">
      <w:pPr>
        <w:spacing w:after="120" w:line="240" w:lineRule="exact"/>
      </w:pPr>
      <w:r>
        <w:t xml:space="preserve">Schilling moved to approve Mudline Adventures liquor license and seconded by Carlson. All in favor, all voting </w:t>
      </w:r>
      <w:proofErr w:type="gramStart"/>
      <w:r>
        <w:t>aye</w:t>
      </w:r>
      <w:proofErr w:type="gramEnd"/>
      <w:r>
        <w:t>. Motion carried.</w:t>
      </w:r>
    </w:p>
    <w:p w14:paraId="716CC91F" w14:textId="77777777" w:rsidR="00992948" w:rsidRDefault="00992948" w:rsidP="00CE07E6">
      <w:pPr>
        <w:spacing w:after="120" w:line="240" w:lineRule="exact"/>
      </w:pPr>
    </w:p>
    <w:p w14:paraId="62702499" w14:textId="6F10B5AC" w:rsidR="00992948" w:rsidRDefault="00992948" w:rsidP="00CE07E6">
      <w:pPr>
        <w:spacing w:after="120" w:line="240" w:lineRule="exact"/>
      </w:pPr>
      <w:r>
        <w:rPr>
          <w:b/>
          <w:bCs/>
        </w:rPr>
        <w:t xml:space="preserve">Auditor: </w:t>
      </w:r>
      <w:r>
        <w:t xml:space="preserve">Schilling moved to approve </w:t>
      </w:r>
      <w:r w:rsidR="00373ED4">
        <w:t>November 27</w:t>
      </w:r>
      <w:r w:rsidR="00373ED4" w:rsidRPr="00373ED4">
        <w:rPr>
          <w:vertAlign w:val="superscript"/>
        </w:rPr>
        <w:t>th</w:t>
      </w:r>
      <w:r w:rsidR="00373ED4">
        <w:t xml:space="preserve"> and 28</w:t>
      </w:r>
      <w:r w:rsidR="00373ED4" w:rsidRPr="00373ED4">
        <w:rPr>
          <w:vertAlign w:val="superscript"/>
        </w:rPr>
        <w:t>th</w:t>
      </w:r>
      <w:r w:rsidR="00373ED4">
        <w:t xml:space="preserve"> off in observance for Thanksgiving and seconded by Carlson. All in favor, all voting </w:t>
      </w:r>
      <w:proofErr w:type="gramStart"/>
      <w:r w:rsidR="00373ED4">
        <w:t>aye</w:t>
      </w:r>
      <w:proofErr w:type="gramEnd"/>
      <w:r w:rsidR="00373ED4">
        <w:t>. Motion carried.</w:t>
      </w:r>
    </w:p>
    <w:p w14:paraId="498394C2" w14:textId="73D3B2C5" w:rsidR="00373ED4" w:rsidRDefault="00373ED4" w:rsidP="00CE07E6">
      <w:pPr>
        <w:spacing w:after="120" w:line="240" w:lineRule="exact"/>
      </w:pPr>
      <w:r>
        <w:t>Mohr moved to approve December 24</w:t>
      </w:r>
      <w:r w:rsidRPr="00373ED4">
        <w:rPr>
          <w:vertAlign w:val="superscript"/>
        </w:rPr>
        <w:t>th</w:t>
      </w:r>
      <w:r>
        <w:t>, 25</w:t>
      </w:r>
      <w:r w:rsidRPr="00373ED4">
        <w:rPr>
          <w:vertAlign w:val="superscript"/>
        </w:rPr>
        <w:t>th</w:t>
      </w:r>
      <w:r>
        <w:t>, and 26</w:t>
      </w:r>
      <w:r w:rsidRPr="00373ED4">
        <w:rPr>
          <w:vertAlign w:val="superscript"/>
        </w:rPr>
        <w:t>th</w:t>
      </w:r>
      <w:r>
        <w:t xml:space="preserve"> off in observance for Christmas and seconded by Schilling. All in favor, all voting aye. Motion carried.</w:t>
      </w:r>
    </w:p>
    <w:p w14:paraId="53998346" w14:textId="77777777" w:rsidR="00373ED4" w:rsidRDefault="00373ED4" w:rsidP="00CE07E6">
      <w:pPr>
        <w:spacing w:after="120" w:line="240" w:lineRule="exact"/>
      </w:pPr>
    </w:p>
    <w:p w14:paraId="3FCBA3A0" w14:textId="0CF0523B" w:rsidR="0096575D" w:rsidRDefault="00C93DF6" w:rsidP="00CE07E6">
      <w:pPr>
        <w:spacing w:after="120" w:line="240" w:lineRule="exact"/>
      </w:pPr>
      <w:r>
        <w:t>Walworth County Auditor’s Accounts with the Walworth County Treasurer – To the Honorable Board of County Commissioners Walworth County: I hereby submit the following report of my examination of the cash and cash items in the hands of the Treasurer of this County as September 30, 2025. Dated this 6</w:t>
      </w:r>
      <w:r w:rsidRPr="00C93DF6">
        <w:rPr>
          <w:vertAlign w:val="superscript"/>
        </w:rPr>
        <w:t>th</w:t>
      </w:r>
      <w:r>
        <w:t xml:space="preserve"> day of </w:t>
      </w:r>
      <w:r w:rsidR="006505DA">
        <w:t>October</w:t>
      </w:r>
      <w:r>
        <w:t xml:space="preserve"> 2025. Total amount of deposits in Checking/ICS Account $6,652,957.74. Total amount of checks and drafts in treasurer’s possession not exceeding three days itemized list of all cash items, check and drafts which have been in the treasurer’s possession over three days $700.00. Bank of the West Landfill Money Market Account $1,428,206.84; Total Investments $1,428,206.84; Total $8,081,864.58. The total represents state, county, schools, cities, and township funds which will be transferred to each entity of government after being apportioned. We hereby attest that this is the account balances shown for Walworth County on the date listed above.</w:t>
      </w:r>
    </w:p>
    <w:p w14:paraId="09EFF892" w14:textId="77777777" w:rsidR="00C93DF6" w:rsidRDefault="00C93DF6" w:rsidP="00CE07E6">
      <w:pPr>
        <w:spacing w:after="120" w:line="240" w:lineRule="exact"/>
      </w:pPr>
    </w:p>
    <w:p w14:paraId="16586A94" w14:textId="1DA48B27" w:rsidR="00C93DF6" w:rsidRDefault="00A90FCD" w:rsidP="00CE07E6">
      <w:pPr>
        <w:spacing w:after="120" w:line="240" w:lineRule="exact"/>
      </w:pPr>
      <w:r>
        <w:t>Mohr moved to sign the amended copy of budget resolution and seconded by Carlson. All in favor, all voting aye. Motion carried.</w:t>
      </w:r>
    </w:p>
    <w:p w14:paraId="447E346D" w14:textId="77777777" w:rsidR="00C93DF6" w:rsidRPr="00C93DF6" w:rsidRDefault="00C93DF6" w:rsidP="00CE07E6">
      <w:pPr>
        <w:spacing w:after="120" w:line="240" w:lineRule="exact"/>
      </w:pPr>
    </w:p>
    <w:p w14:paraId="7A7D5322" w14:textId="537E90FD" w:rsidR="0096575D" w:rsidRDefault="0096575D" w:rsidP="00CE07E6">
      <w:pPr>
        <w:spacing w:after="120" w:line="240" w:lineRule="exact"/>
      </w:pPr>
      <w:r>
        <w:rPr>
          <w:b/>
          <w:bCs/>
        </w:rPr>
        <w:t xml:space="preserve">Sheriff: </w:t>
      </w:r>
      <w:r w:rsidR="00C93DF6">
        <w:t>Carlson moved to sign Hughes County Jail and JDC contracts, adult holding is $105/</w:t>
      </w:r>
      <w:r w:rsidR="006505DA">
        <w:t>day,</w:t>
      </w:r>
      <w:r w:rsidR="00C93DF6">
        <w:t xml:space="preserve"> and juvenile holding is $420/day seconded by Mohr. Roll call vote, all voting yes. Motion carried.</w:t>
      </w:r>
    </w:p>
    <w:p w14:paraId="29343804" w14:textId="77777777" w:rsidR="00A90FCD" w:rsidRDefault="00A90FCD" w:rsidP="00CE07E6">
      <w:pPr>
        <w:spacing w:after="120" w:line="240" w:lineRule="exact"/>
      </w:pPr>
    </w:p>
    <w:p w14:paraId="1DACAAB0" w14:textId="5D589753" w:rsidR="00A90FCD" w:rsidRDefault="00A90FCD" w:rsidP="00CE07E6">
      <w:pPr>
        <w:spacing w:after="120" w:line="240" w:lineRule="exact"/>
      </w:pPr>
      <w:r>
        <w:rPr>
          <w:b/>
          <w:bCs/>
        </w:rPr>
        <w:t xml:space="preserve">Old Business: </w:t>
      </w:r>
      <w:r>
        <w:t>None</w:t>
      </w:r>
    </w:p>
    <w:p w14:paraId="106728C2" w14:textId="77777777" w:rsidR="00A90FCD" w:rsidRDefault="00A90FCD" w:rsidP="00CE07E6">
      <w:pPr>
        <w:spacing w:after="120" w:line="240" w:lineRule="exact"/>
      </w:pPr>
    </w:p>
    <w:p w14:paraId="0E50593F" w14:textId="1916A41C" w:rsidR="00A90FCD" w:rsidRDefault="00A90FCD" w:rsidP="00CE07E6">
      <w:pPr>
        <w:spacing w:after="120" w:line="240" w:lineRule="exact"/>
      </w:pPr>
      <w:r>
        <w:rPr>
          <w:b/>
          <w:bCs/>
        </w:rPr>
        <w:t xml:space="preserve">New Business: </w:t>
      </w:r>
      <w:r>
        <w:t>None</w:t>
      </w:r>
    </w:p>
    <w:p w14:paraId="395AF8E1" w14:textId="77777777" w:rsidR="00A90FCD" w:rsidRDefault="00A90FCD" w:rsidP="00CE07E6">
      <w:pPr>
        <w:spacing w:after="120" w:line="240" w:lineRule="exact"/>
      </w:pPr>
    </w:p>
    <w:p w14:paraId="1FB371F2" w14:textId="2A6F354C" w:rsidR="00A90FCD" w:rsidRDefault="00A90FCD" w:rsidP="00CE07E6">
      <w:pPr>
        <w:spacing w:after="120" w:line="240" w:lineRule="exact"/>
      </w:pPr>
      <w:r>
        <w:rPr>
          <w:b/>
          <w:bCs/>
        </w:rPr>
        <w:t xml:space="preserve">Adjourn: </w:t>
      </w:r>
      <w:r>
        <w:t xml:space="preserve">Jungwirth moved to adjourn and seconded by Carlson. All in favor, all voting </w:t>
      </w:r>
      <w:proofErr w:type="gramStart"/>
      <w:r>
        <w:t>aye</w:t>
      </w:r>
      <w:proofErr w:type="gramEnd"/>
      <w:r>
        <w:t>. Motion carried.</w:t>
      </w:r>
    </w:p>
    <w:p w14:paraId="00EAA4C8" w14:textId="77777777" w:rsidR="00A90FCD" w:rsidRDefault="00A90FCD" w:rsidP="00CE07E6">
      <w:pPr>
        <w:spacing w:after="120" w:line="240" w:lineRule="exact"/>
      </w:pPr>
    </w:p>
    <w:p w14:paraId="093C4144" w14:textId="77777777" w:rsidR="00A90FCD" w:rsidRPr="00F75C8C" w:rsidRDefault="00A90FCD" w:rsidP="00A90FCD">
      <w:pPr>
        <w:ind w:right="-360"/>
        <w:jc w:val="both"/>
        <w:rPr>
          <w:rFonts w:ascii="Calibri" w:hAnsi="Calibri" w:cs="Calibri"/>
          <w:b/>
          <w:bCs/>
        </w:rPr>
      </w:pPr>
      <w:r w:rsidRPr="00F75C8C">
        <w:rPr>
          <w:rFonts w:ascii="Calibri" w:hAnsi="Calibri" w:cs="Calibri"/>
          <w:b/>
          <w:bCs/>
        </w:rPr>
        <w:lastRenderedPageBreak/>
        <w:t>APPROVED:</w:t>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t>ATTEST:</w:t>
      </w:r>
    </w:p>
    <w:p w14:paraId="67A07E2E" w14:textId="77777777" w:rsidR="00A90FCD" w:rsidRPr="00F75C8C" w:rsidRDefault="00A90FCD" w:rsidP="00A90FCD">
      <w:pPr>
        <w:ind w:right="-360"/>
        <w:jc w:val="both"/>
        <w:rPr>
          <w:rFonts w:ascii="Calibri" w:hAnsi="Calibri" w:cs="Calibri"/>
          <w:b/>
          <w:bCs/>
        </w:rPr>
      </w:pPr>
    </w:p>
    <w:p w14:paraId="1315988F" w14:textId="77777777" w:rsidR="00A90FCD" w:rsidRPr="00F75C8C" w:rsidRDefault="00A90FCD" w:rsidP="00A90FCD">
      <w:pPr>
        <w:ind w:right="-360"/>
        <w:jc w:val="both"/>
        <w:rPr>
          <w:rFonts w:ascii="Calibri" w:hAnsi="Calibri" w:cs="Calibri"/>
          <w:b/>
          <w:bCs/>
        </w:rPr>
      </w:pPr>
    </w:p>
    <w:p w14:paraId="3E8A645D" w14:textId="77777777" w:rsidR="00A90FCD" w:rsidRPr="00F75C8C" w:rsidRDefault="00A90FCD" w:rsidP="00A90FCD">
      <w:pPr>
        <w:ind w:right="-360"/>
        <w:jc w:val="both"/>
        <w:rPr>
          <w:rFonts w:ascii="Calibri" w:hAnsi="Calibri" w:cs="Calibri"/>
        </w:rPr>
      </w:pPr>
      <w:r w:rsidRPr="00F75C8C">
        <w:rPr>
          <w:rFonts w:ascii="Calibri" w:hAnsi="Calibri" w:cs="Calibri"/>
          <w:b/>
          <w:bCs/>
        </w:rPr>
        <w:t>_____________________________</w:t>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t>__________________________</w:t>
      </w:r>
    </w:p>
    <w:p w14:paraId="5E392963" w14:textId="77777777" w:rsidR="00A90FCD" w:rsidRPr="00F75C8C" w:rsidRDefault="00A90FCD" w:rsidP="00A90FCD">
      <w:pPr>
        <w:ind w:right="-360"/>
        <w:jc w:val="both"/>
        <w:rPr>
          <w:rFonts w:ascii="Calibri" w:hAnsi="Calibri" w:cs="Calibri"/>
          <w:b/>
        </w:rPr>
      </w:pPr>
      <w:r w:rsidRPr="00F75C8C">
        <w:rPr>
          <w:rFonts w:ascii="Calibri" w:hAnsi="Calibri" w:cs="Calibri"/>
          <w:b/>
        </w:rPr>
        <w:t>CHAIRPERSON</w:t>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t>AUDITOR</w:t>
      </w:r>
    </w:p>
    <w:p w14:paraId="51F5A07E" w14:textId="77777777" w:rsidR="00A90FCD" w:rsidRPr="00F75C8C" w:rsidRDefault="00A90FCD" w:rsidP="00A90FCD">
      <w:pPr>
        <w:ind w:right="-360"/>
        <w:jc w:val="both"/>
        <w:rPr>
          <w:rFonts w:ascii="Calibri" w:hAnsi="Calibri" w:cs="Calibri"/>
          <w:b/>
        </w:rPr>
      </w:pPr>
    </w:p>
    <w:p w14:paraId="571AE055" w14:textId="77777777" w:rsidR="00A90FCD" w:rsidRPr="00F75C8C" w:rsidRDefault="00A90FCD" w:rsidP="00A90FCD">
      <w:pPr>
        <w:ind w:right="-360"/>
        <w:jc w:val="both"/>
        <w:rPr>
          <w:rFonts w:ascii="Calibri" w:hAnsi="Calibri" w:cs="Calibri"/>
          <w:b/>
        </w:rPr>
      </w:pPr>
    </w:p>
    <w:p w14:paraId="3D1CFF8F" w14:textId="77777777" w:rsidR="00A90FCD" w:rsidRPr="00F75C8C" w:rsidRDefault="00A90FCD" w:rsidP="00A90FCD">
      <w:pPr>
        <w:ind w:right="-360"/>
        <w:jc w:val="both"/>
        <w:rPr>
          <w:rFonts w:ascii="Calibri" w:hAnsi="Calibri" w:cs="Calibri"/>
        </w:rPr>
      </w:pPr>
    </w:p>
    <w:p w14:paraId="1A1304E2" w14:textId="7E8E544E" w:rsidR="00BB2B38" w:rsidRPr="00A90FCD" w:rsidRDefault="00A90FCD" w:rsidP="00A90FCD">
      <w:pPr>
        <w:ind w:right="-360"/>
        <w:jc w:val="both"/>
        <w:rPr>
          <w:rFonts w:ascii="Calibri" w:hAnsi="Calibri" w:cs="Calibri"/>
        </w:rPr>
      </w:pPr>
      <w:r w:rsidRPr="00F75C8C">
        <w:rPr>
          <w:rFonts w:ascii="Calibri" w:hAnsi="Calibri" w:cs="Calibri"/>
        </w:rPr>
        <w:t>Published once at the total approximate cost of $____________</w:t>
      </w:r>
    </w:p>
    <w:p w14:paraId="3CBE3F37" w14:textId="77777777" w:rsidR="00F429BC" w:rsidRDefault="00F429BC"/>
    <w:sectPr w:rsidR="00F42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E6"/>
    <w:rsid w:val="00093504"/>
    <w:rsid w:val="00120507"/>
    <w:rsid w:val="001571A4"/>
    <w:rsid w:val="00157E51"/>
    <w:rsid w:val="00172B60"/>
    <w:rsid w:val="00183831"/>
    <w:rsid w:val="002254C6"/>
    <w:rsid w:val="00331A62"/>
    <w:rsid w:val="00357912"/>
    <w:rsid w:val="00373ED4"/>
    <w:rsid w:val="003C358A"/>
    <w:rsid w:val="00466F57"/>
    <w:rsid w:val="00486ABE"/>
    <w:rsid w:val="004D3BD8"/>
    <w:rsid w:val="005B3D6E"/>
    <w:rsid w:val="006505DA"/>
    <w:rsid w:val="00675618"/>
    <w:rsid w:val="006A07B3"/>
    <w:rsid w:val="006A580F"/>
    <w:rsid w:val="006B04D7"/>
    <w:rsid w:val="00750D71"/>
    <w:rsid w:val="007E3ED3"/>
    <w:rsid w:val="00835A0B"/>
    <w:rsid w:val="00844E26"/>
    <w:rsid w:val="008A49BD"/>
    <w:rsid w:val="008D01A7"/>
    <w:rsid w:val="00914772"/>
    <w:rsid w:val="0096575D"/>
    <w:rsid w:val="00971061"/>
    <w:rsid w:val="00992948"/>
    <w:rsid w:val="009D077C"/>
    <w:rsid w:val="00A0042D"/>
    <w:rsid w:val="00A53260"/>
    <w:rsid w:val="00A90FCD"/>
    <w:rsid w:val="00A95198"/>
    <w:rsid w:val="00AF1040"/>
    <w:rsid w:val="00B63CAA"/>
    <w:rsid w:val="00B66EE8"/>
    <w:rsid w:val="00BB2B38"/>
    <w:rsid w:val="00C819B9"/>
    <w:rsid w:val="00C93DF6"/>
    <w:rsid w:val="00CE07E6"/>
    <w:rsid w:val="00D774C7"/>
    <w:rsid w:val="00E249F8"/>
    <w:rsid w:val="00E61E28"/>
    <w:rsid w:val="00E82F31"/>
    <w:rsid w:val="00EE012D"/>
    <w:rsid w:val="00F02C11"/>
    <w:rsid w:val="00F15170"/>
    <w:rsid w:val="00F318A1"/>
    <w:rsid w:val="00F429BC"/>
    <w:rsid w:val="00F85B36"/>
    <w:rsid w:val="00FF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300B"/>
  <w15:chartTrackingRefBased/>
  <w15:docId w15:val="{3A621FD5-2943-47F8-9C4C-E24E095E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7E6"/>
  </w:style>
  <w:style w:type="paragraph" w:styleId="Heading1">
    <w:name w:val="heading 1"/>
    <w:basedOn w:val="Normal"/>
    <w:next w:val="Normal"/>
    <w:link w:val="Heading1Char"/>
    <w:uiPriority w:val="9"/>
    <w:qFormat/>
    <w:rsid w:val="00CE0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7E6"/>
    <w:rPr>
      <w:rFonts w:eastAsiaTheme="majorEastAsia" w:cstheme="majorBidi"/>
      <w:color w:val="272727" w:themeColor="text1" w:themeTint="D8"/>
    </w:rPr>
  </w:style>
  <w:style w:type="paragraph" w:styleId="Title">
    <w:name w:val="Title"/>
    <w:basedOn w:val="Normal"/>
    <w:next w:val="Normal"/>
    <w:link w:val="TitleChar"/>
    <w:uiPriority w:val="10"/>
    <w:qFormat/>
    <w:rsid w:val="00CE0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7E6"/>
    <w:pPr>
      <w:spacing w:before="160"/>
      <w:jc w:val="center"/>
    </w:pPr>
    <w:rPr>
      <w:i/>
      <w:iCs/>
      <w:color w:val="404040" w:themeColor="text1" w:themeTint="BF"/>
    </w:rPr>
  </w:style>
  <w:style w:type="character" w:customStyle="1" w:styleId="QuoteChar">
    <w:name w:val="Quote Char"/>
    <w:basedOn w:val="DefaultParagraphFont"/>
    <w:link w:val="Quote"/>
    <w:uiPriority w:val="29"/>
    <w:rsid w:val="00CE07E6"/>
    <w:rPr>
      <w:i/>
      <w:iCs/>
      <w:color w:val="404040" w:themeColor="text1" w:themeTint="BF"/>
    </w:rPr>
  </w:style>
  <w:style w:type="paragraph" w:styleId="ListParagraph">
    <w:name w:val="List Paragraph"/>
    <w:basedOn w:val="Normal"/>
    <w:uiPriority w:val="34"/>
    <w:qFormat/>
    <w:rsid w:val="00CE07E6"/>
    <w:pPr>
      <w:ind w:left="720"/>
      <w:contextualSpacing/>
    </w:pPr>
  </w:style>
  <w:style w:type="character" w:styleId="IntenseEmphasis">
    <w:name w:val="Intense Emphasis"/>
    <w:basedOn w:val="DefaultParagraphFont"/>
    <w:uiPriority w:val="21"/>
    <w:qFormat/>
    <w:rsid w:val="00CE07E6"/>
    <w:rPr>
      <w:i/>
      <w:iCs/>
      <w:color w:val="0F4761" w:themeColor="accent1" w:themeShade="BF"/>
    </w:rPr>
  </w:style>
  <w:style w:type="paragraph" w:styleId="IntenseQuote">
    <w:name w:val="Intense Quote"/>
    <w:basedOn w:val="Normal"/>
    <w:next w:val="Normal"/>
    <w:link w:val="IntenseQuoteChar"/>
    <w:uiPriority w:val="30"/>
    <w:qFormat/>
    <w:rsid w:val="00CE0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7E6"/>
    <w:rPr>
      <w:i/>
      <w:iCs/>
      <w:color w:val="0F4761" w:themeColor="accent1" w:themeShade="BF"/>
    </w:rPr>
  </w:style>
  <w:style w:type="character" w:styleId="IntenseReference">
    <w:name w:val="Intense Reference"/>
    <w:basedOn w:val="DefaultParagraphFont"/>
    <w:uiPriority w:val="32"/>
    <w:qFormat/>
    <w:rsid w:val="00CE07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2465</TotalTime>
  <Pages>5</Pages>
  <Words>1747</Words>
  <Characters>10501</Characters>
  <Application>Microsoft Office Word</Application>
  <DocSecurity>0</DocSecurity>
  <Lines>194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 Auditor</dc:creator>
  <cp:keywords/>
  <dc:description/>
  <cp:lastModifiedBy>Kimberly Dills</cp:lastModifiedBy>
  <cp:revision>23</cp:revision>
  <dcterms:created xsi:type="dcterms:W3CDTF">2025-11-24T14:36:00Z</dcterms:created>
  <dcterms:modified xsi:type="dcterms:W3CDTF">2025-12-01T20:53:00Z</dcterms:modified>
</cp:coreProperties>
</file>