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34E1" w14:textId="77777777" w:rsidR="00CD7BC7" w:rsidRPr="00F75C8C" w:rsidRDefault="00CD7BC7" w:rsidP="00CD7BC7">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678B6218" w14:textId="77777777" w:rsidR="00CD7BC7" w:rsidRPr="00F75C8C" w:rsidRDefault="00CD7BC7" w:rsidP="00CD7BC7">
      <w:pPr>
        <w:ind w:right="-360"/>
        <w:jc w:val="center"/>
        <w:rPr>
          <w:rFonts w:ascii="Calibri" w:hAnsi="Calibri" w:cs="Calibri"/>
          <w:b/>
          <w:szCs w:val="24"/>
        </w:rPr>
      </w:pPr>
      <w:r w:rsidRPr="00F75C8C">
        <w:rPr>
          <w:rFonts w:ascii="Calibri" w:hAnsi="Calibri" w:cs="Calibri"/>
          <w:b/>
          <w:szCs w:val="24"/>
        </w:rPr>
        <w:t>MINUTES OF PROCEEDINGS</w:t>
      </w:r>
    </w:p>
    <w:p w14:paraId="693F220F" w14:textId="460F3311" w:rsidR="00CD7BC7" w:rsidRDefault="00CD7BC7" w:rsidP="00CD7BC7">
      <w:pPr>
        <w:ind w:right="-360"/>
        <w:jc w:val="center"/>
        <w:rPr>
          <w:rFonts w:ascii="Calibri" w:hAnsi="Calibri" w:cs="Calibri"/>
          <w:b/>
          <w:bCs/>
          <w:szCs w:val="24"/>
        </w:rPr>
      </w:pPr>
      <w:r>
        <w:rPr>
          <w:rFonts w:ascii="Calibri" w:hAnsi="Calibri" w:cs="Calibri"/>
          <w:b/>
          <w:bCs/>
          <w:szCs w:val="24"/>
        </w:rPr>
        <w:t>May 20th</w:t>
      </w:r>
      <w:r w:rsidRPr="00F75C8C">
        <w:rPr>
          <w:rFonts w:ascii="Calibri" w:hAnsi="Calibri" w:cs="Calibri"/>
          <w:b/>
          <w:bCs/>
          <w:szCs w:val="24"/>
        </w:rPr>
        <w:t>, 202</w:t>
      </w:r>
      <w:r>
        <w:rPr>
          <w:rFonts w:ascii="Calibri" w:hAnsi="Calibri" w:cs="Calibri"/>
          <w:b/>
          <w:bCs/>
          <w:szCs w:val="24"/>
        </w:rPr>
        <w:t>5</w:t>
      </w:r>
      <w:r w:rsidRPr="00F75C8C">
        <w:rPr>
          <w:rFonts w:ascii="Calibri" w:hAnsi="Calibri" w:cs="Calibri"/>
          <w:b/>
          <w:bCs/>
          <w:szCs w:val="24"/>
        </w:rPr>
        <w:t>, 9:00 a.m.</w:t>
      </w:r>
    </w:p>
    <w:p w14:paraId="012B9AF2" w14:textId="77777777" w:rsidR="00CD7BC7" w:rsidRDefault="00CD7BC7" w:rsidP="00CD7BC7">
      <w:pPr>
        <w:ind w:right="-360"/>
        <w:jc w:val="center"/>
        <w:rPr>
          <w:rFonts w:ascii="Calibri" w:hAnsi="Calibri" w:cs="Calibri"/>
          <w:b/>
          <w:bCs/>
          <w:szCs w:val="24"/>
        </w:rPr>
      </w:pPr>
    </w:p>
    <w:p w14:paraId="44913B13" w14:textId="77777777" w:rsidR="00CD7BC7" w:rsidRDefault="00CD7BC7" w:rsidP="00CD7BC7">
      <w:pPr>
        <w:ind w:right="-360"/>
        <w:jc w:val="center"/>
        <w:rPr>
          <w:rFonts w:ascii="Calibri" w:hAnsi="Calibri" w:cs="Calibri"/>
          <w:b/>
          <w:bCs/>
          <w:szCs w:val="24"/>
        </w:rPr>
      </w:pPr>
    </w:p>
    <w:p w14:paraId="5A42053F" w14:textId="77777777" w:rsidR="00CD7BC7" w:rsidRDefault="00CD7BC7" w:rsidP="00CD7BC7">
      <w:pPr>
        <w:ind w:right="-360"/>
        <w:jc w:val="center"/>
        <w:rPr>
          <w:rFonts w:ascii="Calibri" w:hAnsi="Calibri" w:cs="Calibri"/>
          <w:b/>
          <w:bCs/>
          <w:szCs w:val="24"/>
        </w:rPr>
      </w:pPr>
    </w:p>
    <w:p w14:paraId="1A931FEA" w14:textId="1F43BBB8" w:rsidR="00CD7BC7" w:rsidRDefault="00CD7BC7" w:rsidP="00CD7BC7">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Chairman Houck called the meeting to order at 9:00 a.m.</w:t>
      </w:r>
    </w:p>
    <w:p w14:paraId="08F05336" w14:textId="77777777" w:rsidR="00CD7BC7" w:rsidRDefault="00CD7BC7" w:rsidP="00CD7BC7">
      <w:pPr>
        <w:ind w:right="-360"/>
        <w:rPr>
          <w:rFonts w:ascii="Calibri" w:hAnsi="Calibri" w:cs="Calibri"/>
          <w:szCs w:val="24"/>
        </w:rPr>
      </w:pPr>
    </w:p>
    <w:p w14:paraId="651D46E2" w14:textId="254CEC51" w:rsidR="00CD7BC7" w:rsidRDefault="00CD7BC7" w:rsidP="00CD7BC7">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 xml:space="preserve">Commissioners Jim Houck, Randy Carlson, Duane Mohr, Scott Schilling, Justin Jungwirth, and Auditor Kim Dills. The </w:t>
      </w:r>
      <w:proofErr w:type="gramStart"/>
      <w:r>
        <w:rPr>
          <w:rFonts w:ascii="Calibri" w:hAnsi="Calibri" w:cs="Calibri"/>
          <w:szCs w:val="24"/>
        </w:rPr>
        <w:t>public</w:t>
      </w:r>
      <w:proofErr w:type="gramEnd"/>
      <w:r>
        <w:rPr>
          <w:rFonts w:ascii="Calibri" w:hAnsi="Calibri" w:cs="Calibri"/>
          <w:szCs w:val="24"/>
        </w:rPr>
        <w:t xml:space="preserve"> in attendance was </w:t>
      </w:r>
      <w:r w:rsidR="006A1F56">
        <w:rPr>
          <w:rFonts w:ascii="Calibri" w:hAnsi="Calibri" w:cs="Calibri"/>
          <w:szCs w:val="24"/>
        </w:rPr>
        <w:t xml:space="preserve">Denise Centeno, and Jamie </w:t>
      </w:r>
      <w:proofErr w:type="spellStart"/>
      <w:r w:rsidR="006A1F56">
        <w:rPr>
          <w:rFonts w:ascii="Calibri" w:hAnsi="Calibri" w:cs="Calibri"/>
          <w:szCs w:val="24"/>
        </w:rPr>
        <w:t>Dietterle</w:t>
      </w:r>
      <w:proofErr w:type="spellEnd"/>
      <w:r w:rsidR="006A1F56">
        <w:rPr>
          <w:rFonts w:ascii="Calibri" w:hAnsi="Calibri" w:cs="Calibri"/>
          <w:szCs w:val="24"/>
        </w:rPr>
        <w:t>.</w:t>
      </w:r>
    </w:p>
    <w:p w14:paraId="4E1E311C" w14:textId="77777777" w:rsidR="006A1F56" w:rsidRDefault="006A1F56" w:rsidP="00CD7BC7">
      <w:pPr>
        <w:ind w:right="-360"/>
        <w:rPr>
          <w:rFonts w:ascii="Calibri" w:hAnsi="Calibri" w:cs="Calibri"/>
          <w:szCs w:val="24"/>
        </w:rPr>
      </w:pPr>
    </w:p>
    <w:p w14:paraId="2901A194" w14:textId="21CA0B56" w:rsidR="006A1F56" w:rsidRDefault="006A1F56" w:rsidP="00CD7BC7">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28650F67" w14:textId="77777777" w:rsidR="006A1F56" w:rsidRDefault="006A1F56" w:rsidP="00CD7BC7">
      <w:pPr>
        <w:ind w:right="-360"/>
        <w:rPr>
          <w:rFonts w:ascii="Calibri" w:hAnsi="Calibri" w:cs="Calibri"/>
          <w:szCs w:val="24"/>
        </w:rPr>
      </w:pPr>
    </w:p>
    <w:p w14:paraId="296E7ADE" w14:textId="39B6240D" w:rsidR="006A1F56" w:rsidRDefault="006A1F56" w:rsidP="00CD7BC7">
      <w:pPr>
        <w:ind w:right="-360"/>
        <w:rPr>
          <w:rFonts w:ascii="Calibri" w:hAnsi="Calibri" w:cs="Calibri"/>
          <w:b/>
          <w:bCs/>
          <w:szCs w:val="24"/>
          <w:u w:val="single"/>
        </w:rPr>
      </w:pPr>
      <w:r>
        <w:rPr>
          <w:rFonts w:ascii="Calibri" w:hAnsi="Calibri" w:cs="Calibri"/>
          <w:b/>
          <w:bCs/>
          <w:szCs w:val="24"/>
          <w:u w:val="single"/>
        </w:rPr>
        <w:t>Convene as County Commission</w:t>
      </w:r>
    </w:p>
    <w:p w14:paraId="432D8AD8" w14:textId="78DF1361" w:rsidR="006A1F56" w:rsidRPr="005E7A8A" w:rsidRDefault="0059483C" w:rsidP="00CD7BC7">
      <w:pPr>
        <w:ind w:right="-360"/>
        <w:rPr>
          <w:rFonts w:ascii="Calibri" w:hAnsi="Calibri" w:cs="Calibri"/>
          <w:szCs w:val="24"/>
        </w:rPr>
      </w:pPr>
      <w:r>
        <w:rPr>
          <w:rFonts w:ascii="Calibri" w:hAnsi="Calibri" w:cs="Calibri"/>
          <w:b/>
          <w:bCs/>
          <w:szCs w:val="24"/>
        </w:rPr>
        <w:t xml:space="preserve">Agenda: </w:t>
      </w:r>
      <w:r w:rsidR="005E7A8A">
        <w:rPr>
          <w:rFonts w:ascii="Calibri" w:hAnsi="Calibri" w:cs="Calibri"/>
          <w:szCs w:val="24"/>
        </w:rPr>
        <w:t xml:space="preserve">The agenda was amended to add </w:t>
      </w:r>
      <w:r w:rsidR="00F27B60">
        <w:rPr>
          <w:rFonts w:ascii="Calibri" w:hAnsi="Calibri" w:cs="Calibri"/>
          <w:szCs w:val="24"/>
        </w:rPr>
        <w:t xml:space="preserve">Sheriff starting wages for Nick Bratland, Ian Heinrich, and travel for behavior health training. Mohr moved to approve the agenda as amended and seconded by Schilling. All in favor, all voting </w:t>
      </w:r>
      <w:proofErr w:type="gramStart"/>
      <w:r w:rsidR="00F27B60">
        <w:rPr>
          <w:rFonts w:ascii="Calibri" w:hAnsi="Calibri" w:cs="Calibri"/>
          <w:szCs w:val="24"/>
        </w:rPr>
        <w:t>aye</w:t>
      </w:r>
      <w:proofErr w:type="gramEnd"/>
      <w:r w:rsidR="00F27B60">
        <w:rPr>
          <w:rFonts w:ascii="Calibri" w:hAnsi="Calibri" w:cs="Calibri"/>
          <w:szCs w:val="24"/>
        </w:rPr>
        <w:t>. Motion carried.</w:t>
      </w:r>
    </w:p>
    <w:p w14:paraId="2C1D77E7" w14:textId="77777777" w:rsidR="0059483C" w:rsidRDefault="0059483C" w:rsidP="00CD7BC7">
      <w:pPr>
        <w:ind w:right="-360"/>
        <w:rPr>
          <w:rFonts w:ascii="Calibri" w:hAnsi="Calibri" w:cs="Calibri"/>
          <w:b/>
          <w:bCs/>
          <w:szCs w:val="24"/>
        </w:rPr>
      </w:pPr>
    </w:p>
    <w:p w14:paraId="2F2D3D69" w14:textId="1E69D95E" w:rsidR="0059483C" w:rsidRPr="00F27B60" w:rsidRDefault="0059483C" w:rsidP="00CD7BC7">
      <w:pPr>
        <w:ind w:right="-360"/>
        <w:rPr>
          <w:rFonts w:ascii="Calibri" w:hAnsi="Calibri" w:cs="Calibri"/>
          <w:szCs w:val="24"/>
        </w:rPr>
      </w:pPr>
      <w:r>
        <w:rPr>
          <w:rFonts w:ascii="Calibri" w:hAnsi="Calibri" w:cs="Calibri"/>
          <w:b/>
          <w:bCs/>
          <w:szCs w:val="24"/>
        </w:rPr>
        <w:t>Claims:</w:t>
      </w:r>
      <w:r w:rsidR="00F27B60">
        <w:rPr>
          <w:rFonts w:ascii="Calibri" w:hAnsi="Calibri" w:cs="Calibri"/>
          <w:b/>
          <w:bCs/>
          <w:szCs w:val="24"/>
        </w:rPr>
        <w:t xml:space="preserve"> </w:t>
      </w:r>
      <w:r w:rsidR="00F27B60">
        <w:rPr>
          <w:rFonts w:ascii="Calibri" w:hAnsi="Calibri" w:cs="Calibri"/>
          <w:szCs w:val="24"/>
        </w:rPr>
        <w:t>Jungwirth moved to approve the claims and seconded by Carlson. Roll call vote, all voting yes. Motion carried.</w:t>
      </w:r>
    </w:p>
    <w:p w14:paraId="2E530DC0" w14:textId="3C21B24E" w:rsidR="0059483C" w:rsidRDefault="0059483C" w:rsidP="0059483C">
      <w:r>
        <w:rPr>
          <w:rFonts w:ascii="Calibri" w:hAnsi="Calibri" w:cs="Calibri"/>
          <w:b/>
          <w:bCs/>
          <w:szCs w:val="24"/>
          <w:u w:val="single"/>
        </w:rPr>
        <w:t>Claims:</w:t>
      </w:r>
      <w:r>
        <w:rPr>
          <w:rFonts w:ascii="Calibri" w:hAnsi="Calibri" w:cs="Calibri"/>
          <w:b/>
          <w:bCs/>
          <w:szCs w:val="24"/>
        </w:rPr>
        <w:t xml:space="preserve"> </w:t>
      </w:r>
      <w:proofErr w:type="spellStart"/>
      <w:r>
        <w:t>Agtegra</w:t>
      </w:r>
      <w:proofErr w:type="spellEnd"/>
      <w:r>
        <w:t xml:space="preserve"> Cooperative Java $1,811.02 supplies; AT&amp;T Mobility $48.53 utilities; Audra Hill Consulting, Inc. $209.36 services &amp; fees; Beadle County $1,890.00 adult inmate boarding; Beadles Chevrolet-Buick-</w:t>
      </w:r>
      <w:r w:rsidRPr="009F7601">
        <w:t xml:space="preserve">GMC $100.89 repairs &amp; maintenance; Bowdle Independent School District $180,098.39 Bowdle 22-1; Bowdle Fire District $2,606.97 AHF Bowdle Fire District; Brown County Sheriff $4,700.00 adult/juvenile inmate boarding; Butler Machinery Co $3,302.88 supplies; </w:t>
      </w:r>
      <w:proofErr w:type="spellStart"/>
      <w:r w:rsidRPr="009F7601">
        <w:t>CamWal</w:t>
      </w:r>
      <w:proofErr w:type="spellEnd"/>
      <w:r w:rsidRPr="009F7601">
        <w:t xml:space="preserve"> Electric Cooperative $304.01 utilities; Cardmember Services $1,871.38 services &amp; fees/publishing/repairs &amp; maintenance/supplies/inmate meals/travel; Central States Transportation $650.00 services &amp; fees; Coleman Law $2,786.00 services &amp; fees; Connecting Point/</w:t>
      </w:r>
      <w:proofErr w:type="spellStart"/>
      <w:r w:rsidRPr="009F7601">
        <w:t>TwoTrees</w:t>
      </w:r>
      <w:proofErr w:type="spellEnd"/>
      <w:r w:rsidRPr="009F7601">
        <w:t xml:space="preserve"> Technologies $428.14 services &amp; fees/supplies; Crawford Trucks &amp; Equipment $343.24 supplies; Dakota Glass &amp; Alignment LLC $143.16 repairs &amp; maintenance; Geib, Elston, Frost PA $2,979.00 services &amp; fees; Great Western Tire $1,239.80 supplies; Hoven Coop Service Company $16,052.43 supplies; Hoven School $74,076.50 Hoven 53-2; Hughes County Finance Office $840.00 adult inmate boarding; Java Rural Fire District $4,221.12 AHF Java Fire District; John Deere Financial $154.84 supplies; Kens Western Lumber $416.98 supplies; KLJ Engineering LLC $12,750.03 services &amp; fees; Mark K </w:t>
      </w:r>
      <w:proofErr w:type="spellStart"/>
      <w:r w:rsidRPr="009F7601">
        <w:t>Kroontje</w:t>
      </w:r>
      <w:proofErr w:type="spellEnd"/>
      <w:r w:rsidRPr="009F7601">
        <w:t xml:space="preserve"> $ 2,313.94 services &amp; fees; Deadwood Lodge $339.00 travel; Marco Inc $410.92 rentals; City of Mobridge $378,846.93 City of Mobridge; City of Mobridge $301,948.13 services &amp; fees; Mobridge-Pollock School District $778,284.49 Mobridge-Pollock 62-6; Mobridge Pit Stop Inc $82.38 supplies; Mobridge Regional Hospital $397.39 inmate medical; Mobridge Tribune $1,448.04 publishing; Montana-Dakota Utilities $37.06 utilities; Pennington County Jail $233.10 services &amp; fees; Pfitzer Pest Control LLC $685.63 services &amp; fees, Prairie Wrencher $147.25 services &amp; fees; Premier Equipment $13.20 supplies; Quill Corporation $197.55 supplies; Roberts County $15,305.00 adult inmate boarding; Runnings Supply Inc $171.56 supplies; SD Public Health Laboratory $120.00 States Atty BA/Drug Testing; South Dakota State Treasurer $141,832.22 State MV Fees AHO/State </w:t>
      </w:r>
      <w:r w:rsidRPr="009F7601">
        <w:lastRenderedPageBreak/>
        <w:t xml:space="preserve">ROD Fees AHO/services &amp; fees; Selby Area School $884,235.59 Selby Area 62-5; Selby Auto Sales &amp; Service $199.98 repairs &amp; maintenance; City of Selby $125.15 utilities; City of Selby $165,294.87 City of Selby; Selby Oil Company $61.00 repairs &amp; maintenance; Selby Record $100.98 publishing; Senior Nutrition Center $128.00 inmate meals; </w:t>
      </w:r>
      <w:proofErr w:type="spellStart"/>
      <w:r w:rsidRPr="009F7601">
        <w:t>Servall</w:t>
      </w:r>
      <w:proofErr w:type="spellEnd"/>
      <w:r w:rsidRPr="009F7601">
        <w:t xml:space="preserve"> Uniform &amp; Linen $208.40 services &amp; fees/rentals; Shorty’s One Stop $798.92 supplies; Slater Oil &amp; LP Gas $10,760.00 supplies; Taliaferro Law Firm $2,138.50 services &amp; fees; Team Laboratory Chemical LLC $174.00 supplies; Thorstenson Trucking LLC $40.00 services &amp; fees; Town of </w:t>
      </w:r>
      <w:proofErr w:type="spellStart"/>
      <w:r w:rsidRPr="009F7601">
        <w:t>Akaska</w:t>
      </w:r>
      <w:proofErr w:type="spellEnd"/>
      <w:r w:rsidRPr="009F7601">
        <w:t xml:space="preserve"> $16,466.75 Town of </w:t>
      </w:r>
      <w:proofErr w:type="spellStart"/>
      <w:r w:rsidRPr="009F7601">
        <w:t>Akaska</w:t>
      </w:r>
      <w:proofErr w:type="spellEnd"/>
      <w:r w:rsidRPr="009F7601">
        <w:t>; Town of Glenham $5,216.79 Town of Glenham; Town of Java $9,870.94 Town of Java; Town of Lowry $77.81 Town of Lowry; Trevi Pay $2,085.15 services &amp; fees/supplies; Venture Communications Coop $628.05 utilities; Walk-N-Roll $2,095.78 supplies; Yellow Robe $1,408.85 services &amp; fees.</w:t>
      </w:r>
    </w:p>
    <w:p w14:paraId="5BAA0A6D" w14:textId="77777777" w:rsidR="00F27B60" w:rsidRDefault="00F27B60" w:rsidP="0059483C"/>
    <w:p w14:paraId="40CF3048" w14:textId="0D652543" w:rsidR="00F27B60" w:rsidRDefault="00F27B60" w:rsidP="0059483C">
      <w:r>
        <w:rPr>
          <w:b/>
          <w:bCs/>
        </w:rPr>
        <w:t>Minutes from May 6</w:t>
      </w:r>
      <w:r w:rsidRPr="00F27B60">
        <w:rPr>
          <w:b/>
          <w:bCs/>
          <w:vertAlign w:val="superscript"/>
        </w:rPr>
        <w:t>th</w:t>
      </w:r>
      <w:r>
        <w:rPr>
          <w:b/>
          <w:bCs/>
        </w:rPr>
        <w:t xml:space="preserve"> Commission Meeting: </w:t>
      </w:r>
      <w:r>
        <w:t>Jungwirth moved to approve the minutes from May 6</w:t>
      </w:r>
      <w:r w:rsidRPr="00F27B60">
        <w:rPr>
          <w:vertAlign w:val="superscript"/>
        </w:rPr>
        <w:t>th</w:t>
      </w:r>
      <w:r>
        <w:t xml:space="preserve"> commission meeting and seconded by Carlson</w:t>
      </w:r>
      <w:r w:rsidR="00E7799A">
        <w:t xml:space="preserve">. All in favor, all voting </w:t>
      </w:r>
      <w:proofErr w:type="gramStart"/>
      <w:r w:rsidR="00E7799A">
        <w:t>aye</w:t>
      </w:r>
      <w:proofErr w:type="gramEnd"/>
      <w:r w:rsidR="00E7799A">
        <w:t>. Motion carried.</w:t>
      </w:r>
    </w:p>
    <w:p w14:paraId="1FA4E92D" w14:textId="77777777" w:rsidR="00E7799A" w:rsidRDefault="00E7799A" w:rsidP="0059483C"/>
    <w:p w14:paraId="4582174E" w14:textId="0877E77F" w:rsidR="00E7799A" w:rsidRDefault="00E7799A" w:rsidP="0059483C">
      <w:r>
        <w:rPr>
          <w:b/>
          <w:bCs/>
        </w:rPr>
        <w:t xml:space="preserve">Highway: </w:t>
      </w:r>
      <w:r>
        <w:t>Schilling moved to approve Faulk County chip and seal bids and seconded by Mohr. Roll call vote, all voting yes. Motion carried.</w:t>
      </w:r>
    </w:p>
    <w:p w14:paraId="31E5B225" w14:textId="060CD64A" w:rsidR="00E7799A" w:rsidRDefault="00E7799A" w:rsidP="0059483C">
      <w:r>
        <w:t xml:space="preserve">Jungwirth moved to approve travel for Tom Hannan to attend the summer meeting in Pierre on June 11 – 12 </w:t>
      </w:r>
      <w:r w:rsidR="002632C5">
        <w:t>and seconded by Carlson. Roll call vote, all voting yes. Motion carried.</w:t>
      </w:r>
    </w:p>
    <w:p w14:paraId="5CB93B04" w14:textId="32EC856C" w:rsidR="002632C5" w:rsidRDefault="002632C5" w:rsidP="0059483C">
      <w:r>
        <w:t xml:space="preserve">Jungwirth moved to approve KLJ to oversee the Bridge preservation project and seconded by Carlson. All in favor, all voting </w:t>
      </w:r>
      <w:proofErr w:type="gramStart"/>
      <w:r>
        <w:t>aye</w:t>
      </w:r>
      <w:proofErr w:type="gramEnd"/>
      <w:r>
        <w:t>. Motion carried.</w:t>
      </w:r>
    </w:p>
    <w:p w14:paraId="14878E3D" w14:textId="77777777" w:rsidR="002632C5" w:rsidRDefault="002632C5" w:rsidP="0059483C"/>
    <w:p w14:paraId="55A1881C" w14:textId="479983A9" w:rsidR="002632C5" w:rsidRDefault="002632C5" w:rsidP="0059483C">
      <w:r>
        <w:rPr>
          <w:b/>
          <w:bCs/>
        </w:rPr>
        <w:t xml:space="preserve">Sheriff: </w:t>
      </w:r>
      <w:r>
        <w:t>Mohr moved to approve Nick Bratland’s starting wage at $22.77 an hour and seconded by Carlson. Roll call vote, all voting yes. Motion carried.</w:t>
      </w:r>
    </w:p>
    <w:p w14:paraId="6C17CC85" w14:textId="60B1BC06" w:rsidR="002632C5" w:rsidRDefault="002632C5" w:rsidP="0059483C">
      <w:r>
        <w:t>Carlson moved to approve Ian Heinrich’s starting wage at $22.77 an hour and seconded by Schilling. Roll call vote, all voting yes. Motion carried.</w:t>
      </w:r>
    </w:p>
    <w:p w14:paraId="60EAAD3A" w14:textId="7699AF4B" w:rsidR="002632C5" w:rsidRDefault="002632C5" w:rsidP="0059483C">
      <w:r>
        <w:t xml:space="preserve">Mohr moved to approve travel for Sheriff Josh Boll or Chief Deputy Travis Bentz to attend behavior health training in Yankton on June 2 – 3 and seconded by Jungwirth. All in favor, all voting </w:t>
      </w:r>
      <w:proofErr w:type="gramStart"/>
      <w:r>
        <w:t>aye</w:t>
      </w:r>
      <w:proofErr w:type="gramEnd"/>
      <w:r>
        <w:t>. Motion carried.</w:t>
      </w:r>
    </w:p>
    <w:p w14:paraId="3130E507" w14:textId="77777777" w:rsidR="002632C5" w:rsidRDefault="002632C5" w:rsidP="0059483C"/>
    <w:p w14:paraId="0F4E6F7B" w14:textId="2799CDA9" w:rsidR="002632C5" w:rsidRDefault="002632C5" w:rsidP="0059483C">
      <w:r>
        <w:rPr>
          <w:b/>
          <w:bCs/>
        </w:rPr>
        <w:t xml:space="preserve">Auditor: </w:t>
      </w:r>
      <w:r>
        <w:t>Jungwirth moved to approve the budget supplement of $40,500 for 101-0-331 to 101-712-422</w:t>
      </w:r>
      <w:r w:rsidR="003308E0">
        <w:t xml:space="preserve"> BRIC Grant for City of Mobridge and seconded by Schilling. Roll call vote, all voting yes. Motion carried.</w:t>
      </w:r>
    </w:p>
    <w:p w14:paraId="34F7746F" w14:textId="77777777" w:rsidR="003308E0" w:rsidRDefault="003308E0" w:rsidP="0059483C"/>
    <w:p w14:paraId="26113499" w14:textId="176F47CC" w:rsidR="003308E0" w:rsidRDefault="003308E0" w:rsidP="0059483C">
      <w:r>
        <w:rPr>
          <w:b/>
          <w:bCs/>
        </w:rPr>
        <w:t xml:space="preserve">Old Business: </w:t>
      </w:r>
      <w:r>
        <w:t>None</w:t>
      </w:r>
    </w:p>
    <w:p w14:paraId="6F94FD20" w14:textId="77777777" w:rsidR="003308E0" w:rsidRDefault="003308E0" w:rsidP="0059483C"/>
    <w:p w14:paraId="6DF9EF44" w14:textId="3AB4B41C" w:rsidR="003308E0" w:rsidRDefault="003308E0" w:rsidP="0059483C">
      <w:r>
        <w:rPr>
          <w:b/>
          <w:bCs/>
        </w:rPr>
        <w:t xml:space="preserve">New Business: </w:t>
      </w:r>
      <w:r>
        <w:t>None</w:t>
      </w:r>
    </w:p>
    <w:p w14:paraId="44AF4D0F" w14:textId="77777777" w:rsidR="003308E0" w:rsidRDefault="003308E0" w:rsidP="0059483C"/>
    <w:p w14:paraId="78C69E10" w14:textId="1CB17E3A" w:rsidR="003308E0" w:rsidRDefault="003308E0" w:rsidP="0059483C">
      <w:r>
        <w:rPr>
          <w:b/>
          <w:bCs/>
        </w:rPr>
        <w:t xml:space="preserve">Adjourn: </w:t>
      </w:r>
      <w:r>
        <w:t xml:space="preserve">Schilling moved to adjourn and seconded by Carlson. All in favor, all voting </w:t>
      </w:r>
      <w:proofErr w:type="gramStart"/>
      <w:r>
        <w:t>aye</w:t>
      </w:r>
      <w:proofErr w:type="gramEnd"/>
      <w:r>
        <w:t>. Motion carried.</w:t>
      </w:r>
    </w:p>
    <w:p w14:paraId="35236BDF" w14:textId="77777777" w:rsidR="003308E0" w:rsidRDefault="003308E0" w:rsidP="0059483C"/>
    <w:p w14:paraId="478695A4" w14:textId="77777777" w:rsidR="003308E0" w:rsidRDefault="003308E0" w:rsidP="003308E0">
      <w:pPr>
        <w:ind w:right="-360"/>
        <w:jc w:val="both"/>
        <w:rPr>
          <w:rFonts w:ascii="Calibri" w:hAnsi="Calibri" w:cs="Calibri"/>
          <w:b/>
          <w:bCs/>
          <w:szCs w:val="24"/>
        </w:rPr>
      </w:pPr>
    </w:p>
    <w:p w14:paraId="353EF42A" w14:textId="77777777" w:rsidR="003308E0" w:rsidRDefault="003308E0" w:rsidP="003308E0">
      <w:pPr>
        <w:ind w:right="-360"/>
        <w:jc w:val="both"/>
        <w:rPr>
          <w:rFonts w:ascii="Calibri" w:hAnsi="Calibri" w:cs="Calibri"/>
          <w:b/>
          <w:bCs/>
          <w:szCs w:val="24"/>
        </w:rPr>
      </w:pPr>
    </w:p>
    <w:p w14:paraId="1D0ED604" w14:textId="77777777" w:rsidR="003308E0" w:rsidRDefault="003308E0" w:rsidP="003308E0">
      <w:pPr>
        <w:ind w:right="-360"/>
        <w:jc w:val="both"/>
        <w:rPr>
          <w:rFonts w:ascii="Calibri" w:hAnsi="Calibri" w:cs="Calibri"/>
          <w:b/>
          <w:bCs/>
          <w:szCs w:val="24"/>
        </w:rPr>
      </w:pPr>
    </w:p>
    <w:p w14:paraId="581C10AF" w14:textId="77777777" w:rsidR="003308E0" w:rsidRDefault="003308E0" w:rsidP="003308E0">
      <w:pPr>
        <w:ind w:right="-360"/>
        <w:jc w:val="both"/>
        <w:rPr>
          <w:rFonts w:ascii="Calibri" w:hAnsi="Calibri" w:cs="Calibri"/>
          <w:b/>
          <w:bCs/>
          <w:szCs w:val="24"/>
        </w:rPr>
      </w:pPr>
    </w:p>
    <w:p w14:paraId="2A8E2870" w14:textId="5D3512B8" w:rsidR="003308E0" w:rsidRPr="00F75C8C" w:rsidRDefault="003308E0" w:rsidP="003308E0">
      <w:pPr>
        <w:ind w:right="-360"/>
        <w:jc w:val="both"/>
        <w:rPr>
          <w:rFonts w:ascii="Calibri" w:hAnsi="Calibri" w:cs="Calibri"/>
          <w:b/>
          <w:bCs/>
          <w:szCs w:val="24"/>
        </w:rPr>
      </w:pPr>
      <w:r w:rsidRPr="00F75C8C">
        <w:rPr>
          <w:rFonts w:ascii="Calibri" w:hAnsi="Calibri" w:cs="Calibri"/>
          <w:b/>
          <w:bCs/>
          <w:szCs w:val="24"/>
        </w:rPr>
        <w:lastRenderedPageBreak/>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2AB21A0B" w14:textId="77777777" w:rsidR="003308E0" w:rsidRPr="00F75C8C" w:rsidRDefault="003308E0" w:rsidP="003308E0">
      <w:pPr>
        <w:ind w:right="-360"/>
        <w:jc w:val="both"/>
        <w:rPr>
          <w:rFonts w:ascii="Calibri" w:hAnsi="Calibri" w:cs="Calibri"/>
          <w:b/>
          <w:bCs/>
          <w:szCs w:val="24"/>
        </w:rPr>
      </w:pPr>
    </w:p>
    <w:p w14:paraId="0D9DEB2B" w14:textId="77777777" w:rsidR="003308E0" w:rsidRPr="00F75C8C" w:rsidRDefault="003308E0" w:rsidP="003308E0">
      <w:pPr>
        <w:ind w:right="-360"/>
        <w:jc w:val="both"/>
        <w:rPr>
          <w:rFonts w:ascii="Calibri" w:hAnsi="Calibri" w:cs="Calibri"/>
          <w:b/>
          <w:bCs/>
          <w:szCs w:val="24"/>
        </w:rPr>
      </w:pPr>
    </w:p>
    <w:p w14:paraId="7E539BEC" w14:textId="77777777" w:rsidR="003308E0" w:rsidRPr="00F75C8C" w:rsidRDefault="003308E0" w:rsidP="003308E0">
      <w:pPr>
        <w:ind w:right="-360"/>
        <w:jc w:val="both"/>
        <w:rPr>
          <w:rFonts w:ascii="Calibri" w:hAnsi="Calibri" w:cs="Calibri"/>
          <w:szCs w:val="24"/>
        </w:rPr>
      </w:pPr>
      <w:r w:rsidRPr="00F75C8C">
        <w:rPr>
          <w:rFonts w:ascii="Calibri" w:hAnsi="Calibri" w:cs="Calibri"/>
          <w:b/>
          <w:bCs/>
          <w:szCs w:val="24"/>
        </w:rPr>
        <w:t>____________________________</w:t>
      </w:r>
      <w:proofErr w:type="gramStart"/>
      <w:r w:rsidRPr="00F75C8C">
        <w:rPr>
          <w:rFonts w:ascii="Calibri" w:hAnsi="Calibri" w:cs="Calibri"/>
          <w:b/>
          <w:bCs/>
          <w:szCs w:val="24"/>
        </w:rPr>
        <w:t>_</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proofErr w:type="gramEnd"/>
      <w:r w:rsidRPr="00F75C8C">
        <w:rPr>
          <w:rFonts w:ascii="Calibri" w:hAnsi="Calibri" w:cs="Calibri"/>
          <w:b/>
          <w:bCs/>
          <w:szCs w:val="24"/>
        </w:rPr>
        <w:t>__________________________</w:t>
      </w:r>
    </w:p>
    <w:p w14:paraId="68919BA0" w14:textId="77777777" w:rsidR="003308E0" w:rsidRPr="00F75C8C" w:rsidRDefault="003308E0" w:rsidP="003308E0">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350C42BC" w14:textId="77777777" w:rsidR="003308E0" w:rsidRPr="00F75C8C" w:rsidRDefault="003308E0" w:rsidP="003308E0">
      <w:pPr>
        <w:ind w:right="-360"/>
        <w:jc w:val="both"/>
        <w:rPr>
          <w:rFonts w:ascii="Calibri" w:hAnsi="Calibri" w:cs="Calibri"/>
          <w:b/>
          <w:szCs w:val="24"/>
        </w:rPr>
      </w:pPr>
    </w:p>
    <w:p w14:paraId="3268F892" w14:textId="77777777" w:rsidR="003308E0" w:rsidRPr="00F75C8C" w:rsidRDefault="003308E0" w:rsidP="003308E0">
      <w:pPr>
        <w:ind w:right="-360"/>
        <w:jc w:val="both"/>
        <w:rPr>
          <w:rFonts w:ascii="Calibri" w:hAnsi="Calibri" w:cs="Calibri"/>
          <w:b/>
          <w:szCs w:val="24"/>
        </w:rPr>
      </w:pPr>
    </w:p>
    <w:p w14:paraId="0014BD74" w14:textId="77777777" w:rsidR="003308E0" w:rsidRPr="00F75C8C" w:rsidRDefault="003308E0" w:rsidP="003308E0">
      <w:pPr>
        <w:ind w:right="-360"/>
        <w:jc w:val="both"/>
        <w:rPr>
          <w:rFonts w:ascii="Calibri" w:hAnsi="Calibri" w:cs="Calibri"/>
          <w:szCs w:val="24"/>
        </w:rPr>
      </w:pPr>
    </w:p>
    <w:p w14:paraId="36B4B866" w14:textId="77777777" w:rsidR="003308E0" w:rsidRPr="00F75C8C" w:rsidRDefault="003308E0" w:rsidP="003308E0">
      <w:pPr>
        <w:ind w:right="-360"/>
        <w:jc w:val="both"/>
        <w:rPr>
          <w:rFonts w:ascii="Calibri" w:hAnsi="Calibri" w:cs="Calibri"/>
          <w:szCs w:val="24"/>
        </w:rPr>
      </w:pPr>
      <w:r w:rsidRPr="00F75C8C">
        <w:rPr>
          <w:rFonts w:ascii="Calibri" w:hAnsi="Calibri" w:cs="Calibri"/>
          <w:szCs w:val="24"/>
        </w:rPr>
        <w:t xml:space="preserve">Published once at the total approximate cost of </w:t>
      </w:r>
      <w:proofErr w:type="gramStart"/>
      <w:r w:rsidRPr="00F75C8C">
        <w:rPr>
          <w:rFonts w:ascii="Calibri" w:hAnsi="Calibri" w:cs="Calibri"/>
          <w:szCs w:val="24"/>
        </w:rPr>
        <w:t>$__</w:t>
      </w:r>
      <w:proofErr w:type="gramEnd"/>
      <w:r w:rsidRPr="00F75C8C">
        <w:rPr>
          <w:rFonts w:ascii="Calibri" w:hAnsi="Calibri" w:cs="Calibri"/>
          <w:szCs w:val="24"/>
        </w:rPr>
        <w:t>__________</w:t>
      </w:r>
    </w:p>
    <w:p w14:paraId="0E0766AE" w14:textId="77777777" w:rsidR="003308E0" w:rsidRPr="003308E0" w:rsidRDefault="003308E0" w:rsidP="0059483C"/>
    <w:p w14:paraId="5AC7FF6D" w14:textId="434339F2" w:rsidR="0059483C" w:rsidRDefault="0059483C" w:rsidP="00CD7BC7">
      <w:pPr>
        <w:ind w:right="-360"/>
        <w:rPr>
          <w:rFonts w:ascii="Calibri" w:hAnsi="Calibri" w:cs="Calibri"/>
          <w:szCs w:val="24"/>
        </w:rPr>
      </w:pPr>
    </w:p>
    <w:p w14:paraId="794D7710" w14:textId="77777777" w:rsidR="0059483C" w:rsidRPr="0059483C" w:rsidRDefault="0059483C" w:rsidP="00CD7BC7">
      <w:pPr>
        <w:ind w:right="-360"/>
        <w:rPr>
          <w:rFonts w:ascii="Calibri" w:hAnsi="Calibri" w:cs="Calibri"/>
          <w:szCs w:val="24"/>
        </w:rPr>
      </w:pPr>
    </w:p>
    <w:p w14:paraId="35692A55" w14:textId="77777777" w:rsidR="0059483C" w:rsidRPr="0059483C" w:rsidRDefault="0059483C" w:rsidP="00CD7BC7">
      <w:pPr>
        <w:ind w:right="-360"/>
        <w:rPr>
          <w:rFonts w:ascii="Calibri" w:hAnsi="Calibri" w:cs="Calibri"/>
          <w:b/>
          <w:bCs/>
          <w:szCs w:val="24"/>
        </w:rPr>
      </w:pPr>
    </w:p>
    <w:p w14:paraId="783397D7" w14:textId="77777777" w:rsidR="00F429BC" w:rsidRDefault="00F429BC"/>
    <w:sectPr w:rsidR="00F4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C7"/>
    <w:rsid w:val="002632C5"/>
    <w:rsid w:val="003308E0"/>
    <w:rsid w:val="003C358A"/>
    <w:rsid w:val="0059483C"/>
    <w:rsid w:val="005E7A8A"/>
    <w:rsid w:val="006A1F56"/>
    <w:rsid w:val="00CD7BC7"/>
    <w:rsid w:val="00E7799A"/>
    <w:rsid w:val="00F27B60"/>
    <w:rsid w:val="00F429BC"/>
    <w:rsid w:val="00FD2488"/>
    <w:rsid w:val="00FF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C856"/>
  <w15:chartTrackingRefBased/>
  <w15:docId w15:val="{11CA9163-E32E-44DD-A501-C8EC7B7B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C7"/>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D7BC7"/>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7BC7"/>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7BC7"/>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7BC7"/>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D7BC7"/>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D7BC7"/>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D7BC7"/>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D7BC7"/>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D7BC7"/>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BC7"/>
    <w:rPr>
      <w:rFonts w:eastAsiaTheme="majorEastAsia" w:cstheme="majorBidi"/>
      <w:color w:val="272727" w:themeColor="text1" w:themeTint="D8"/>
    </w:rPr>
  </w:style>
  <w:style w:type="paragraph" w:styleId="Title">
    <w:name w:val="Title"/>
    <w:basedOn w:val="Normal"/>
    <w:next w:val="Normal"/>
    <w:link w:val="TitleChar"/>
    <w:uiPriority w:val="10"/>
    <w:qFormat/>
    <w:rsid w:val="00CD7BC7"/>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7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BC7"/>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7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BC7"/>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D7BC7"/>
    <w:rPr>
      <w:i/>
      <w:iCs/>
      <w:color w:val="404040" w:themeColor="text1" w:themeTint="BF"/>
    </w:rPr>
  </w:style>
  <w:style w:type="paragraph" w:styleId="ListParagraph">
    <w:name w:val="List Paragraph"/>
    <w:basedOn w:val="Normal"/>
    <w:uiPriority w:val="34"/>
    <w:qFormat/>
    <w:rsid w:val="00CD7BC7"/>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CD7BC7"/>
    <w:rPr>
      <w:i/>
      <w:iCs/>
      <w:color w:val="0F4761" w:themeColor="accent1" w:themeShade="BF"/>
    </w:rPr>
  </w:style>
  <w:style w:type="paragraph" w:styleId="IntenseQuote">
    <w:name w:val="Intense Quote"/>
    <w:basedOn w:val="Normal"/>
    <w:next w:val="Normal"/>
    <w:link w:val="IntenseQuoteChar"/>
    <w:uiPriority w:val="30"/>
    <w:qFormat/>
    <w:rsid w:val="00CD7BC7"/>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D7BC7"/>
    <w:rPr>
      <w:i/>
      <w:iCs/>
      <w:color w:val="0F4761" w:themeColor="accent1" w:themeShade="BF"/>
    </w:rPr>
  </w:style>
  <w:style w:type="character" w:styleId="IntenseReference">
    <w:name w:val="Intense Reference"/>
    <w:basedOn w:val="DefaultParagraphFont"/>
    <w:uiPriority w:val="32"/>
    <w:qFormat/>
    <w:rsid w:val="00CD7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6</cp:revision>
  <dcterms:created xsi:type="dcterms:W3CDTF">2025-05-28T20:52:00Z</dcterms:created>
  <dcterms:modified xsi:type="dcterms:W3CDTF">2025-05-29T16:27:00Z</dcterms:modified>
</cp:coreProperties>
</file>