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C46E" w14:textId="77777777" w:rsidR="00400DB6" w:rsidRPr="00F75C8C" w:rsidRDefault="00400DB6" w:rsidP="00400DB6">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590CAE5D" w14:textId="77777777" w:rsidR="00400DB6" w:rsidRPr="00F75C8C" w:rsidRDefault="00400DB6" w:rsidP="00400DB6">
      <w:pPr>
        <w:ind w:right="-360"/>
        <w:jc w:val="center"/>
        <w:rPr>
          <w:rFonts w:ascii="Calibri" w:hAnsi="Calibri" w:cs="Calibri"/>
          <w:b/>
          <w:szCs w:val="24"/>
        </w:rPr>
      </w:pPr>
      <w:r w:rsidRPr="00F75C8C">
        <w:rPr>
          <w:rFonts w:ascii="Calibri" w:hAnsi="Calibri" w:cs="Calibri"/>
          <w:b/>
          <w:szCs w:val="24"/>
        </w:rPr>
        <w:t>MINUTES OF PROCEEDINGS</w:t>
      </w:r>
    </w:p>
    <w:p w14:paraId="568A101B" w14:textId="628D822D" w:rsidR="00400DB6" w:rsidRDefault="00400DB6" w:rsidP="00400DB6">
      <w:pPr>
        <w:ind w:right="-360"/>
        <w:jc w:val="center"/>
        <w:rPr>
          <w:rFonts w:ascii="Calibri" w:hAnsi="Calibri" w:cs="Calibri"/>
          <w:b/>
          <w:bCs/>
          <w:szCs w:val="24"/>
        </w:rPr>
      </w:pPr>
      <w:r>
        <w:rPr>
          <w:rFonts w:ascii="Calibri" w:hAnsi="Calibri" w:cs="Calibri"/>
          <w:b/>
          <w:bCs/>
          <w:szCs w:val="24"/>
        </w:rPr>
        <w:t>March 18</w:t>
      </w:r>
      <w:r w:rsidRPr="00F75C8C">
        <w:rPr>
          <w:rFonts w:ascii="Calibri" w:hAnsi="Calibri" w:cs="Calibri"/>
          <w:b/>
          <w:bCs/>
          <w:szCs w:val="24"/>
        </w:rPr>
        <w:t>, 202</w:t>
      </w:r>
      <w:r>
        <w:rPr>
          <w:rFonts w:ascii="Calibri" w:hAnsi="Calibri" w:cs="Calibri"/>
          <w:b/>
          <w:bCs/>
          <w:szCs w:val="24"/>
        </w:rPr>
        <w:t>5</w:t>
      </w:r>
      <w:r w:rsidRPr="00F75C8C">
        <w:rPr>
          <w:rFonts w:ascii="Calibri" w:hAnsi="Calibri" w:cs="Calibri"/>
          <w:b/>
          <w:bCs/>
          <w:szCs w:val="24"/>
        </w:rPr>
        <w:t>, 9:00 a.m.</w:t>
      </w:r>
    </w:p>
    <w:p w14:paraId="3447110C" w14:textId="77777777" w:rsidR="00400DB6" w:rsidRDefault="00400DB6" w:rsidP="00400DB6">
      <w:pPr>
        <w:ind w:right="-360"/>
        <w:jc w:val="center"/>
        <w:rPr>
          <w:rFonts w:ascii="Calibri" w:hAnsi="Calibri" w:cs="Calibri"/>
          <w:b/>
          <w:bCs/>
          <w:szCs w:val="24"/>
        </w:rPr>
      </w:pPr>
    </w:p>
    <w:p w14:paraId="4C89D28A" w14:textId="77777777" w:rsidR="00400DB6" w:rsidRDefault="00400DB6" w:rsidP="00400DB6">
      <w:pPr>
        <w:ind w:right="-360"/>
        <w:jc w:val="center"/>
        <w:rPr>
          <w:rFonts w:ascii="Calibri" w:hAnsi="Calibri" w:cs="Calibri"/>
          <w:b/>
          <w:bCs/>
          <w:szCs w:val="24"/>
        </w:rPr>
      </w:pPr>
    </w:p>
    <w:p w14:paraId="75038223" w14:textId="2F582133" w:rsidR="00400DB6" w:rsidRDefault="00400DB6" w:rsidP="00400DB6">
      <w:pPr>
        <w:ind w:right="-360"/>
        <w:rPr>
          <w:rFonts w:ascii="Calibri" w:hAnsi="Calibri" w:cs="Calibri"/>
          <w:szCs w:val="24"/>
        </w:rPr>
      </w:pPr>
      <w:r>
        <w:rPr>
          <w:rFonts w:ascii="Calibri" w:hAnsi="Calibri" w:cs="Calibri"/>
          <w:b/>
          <w:bCs/>
          <w:szCs w:val="24"/>
        </w:rPr>
        <w:t xml:space="preserve">Call to Order: </w:t>
      </w:r>
      <w:r>
        <w:rPr>
          <w:rFonts w:ascii="Calibri" w:hAnsi="Calibri" w:cs="Calibri"/>
          <w:szCs w:val="24"/>
        </w:rPr>
        <w:t>Vice Chairman Jungwirth called the meeting to order at 9:00 a.m.</w:t>
      </w:r>
    </w:p>
    <w:p w14:paraId="57A76422" w14:textId="77777777" w:rsidR="00400DB6" w:rsidRDefault="00400DB6" w:rsidP="00400DB6">
      <w:pPr>
        <w:ind w:right="-360"/>
        <w:rPr>
          <w:rFonts w:ascii="Calibri" w:hAnsi="Calibri" w:cs="Calibri"/>
          <w:szCs w:val="24"/>
        </w:rPr>
      </w:pPr>
    </w:p>
    <w:p w14:paraId="1D0BBFE2" w14:textId="1A80F348" w:rsidR="00400DB6" w:rsidRPr="00400DB6" w:rsidRDefault="00400DB6" w:rsidP="00400DB6">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 xml:space="preserve">Commissioners Jim Houck via phone, </w:t>
      </w:r>
      <w:r w:rsidR="00EB08A0">
        <w:rPr>
          <w:rFonts w:ascii="Calibri" w:hAnsi="Calibri" w:cs="Calibri"/>
          <w:szCs w:val="24"/>
        </w:rPr>
        <w:t>Duane Mohr, Randy Carlson, Justin Jungwirth, Scott Schilling via phone, and Auditor Kim Dills. The public in attendance was Jamie Dietterle.</w:t>
      </w:r>
    </w:p>
    <w:p w14:paraId="314A0D48" w14:textId="77777777" w:rsidR="00F429BC" w:rsidRDefault="00F429BC"/>
    <w:p w14:paraId="1D093137" w14:textId="391EF5A4" w:rsidR="00EB08A0" w:rsidRDefault="00EB08A0">
      <w:r>
        <w:rPr>
          <w:b/>
          <w:bCs/>
        </w:rPr>
        <w:t xml:space="preserve">Pledge of Allegiance: </w:t>
      </w:r>
      <w:r>
        <w:t>The Pledge of Allegiance was recited by all those in attendance.</w:t>
      </w:r>
    </w:p>
    <w:p w14:paraId="0415DBED" w14:textId="77777777" w:rsidR="00EB08A0" w:rsidRDefault="00EB08A0"/>
    <w:p w14:paraId="63382996" w14:textId="05C4700B" w:rsidR="00EB08A0" w:rsidRDefault="00EB08A0">
      <w:pPr>
        <w:rPr>
          <w:b/>
          <w:bCs/>
          <w:u w:val="single"/>
        </w:rPr>
      </w:pPr>
      <w:r>
        <w:rPr>
          <w:b/>
          <w:bCs/>
          <w:u w:val="single"/>
        </w:rPr>
        <w:t>Convene as Planning and Zoning</w:t>
      </w:r>
    </w:p>
    <w:p w14:paraId="2C66506D" w14:textId="06FA381C" w:rsidR="00EB08A0" w:rsidRPr="003E0729" w:rsidRDefault="00EB08A0">
      <w:r>
        <w:rPr>
          <w:b/>
          <w:bCs/>
        </w:rPr>
        <w:t xml:space="preserve">Agenda: </w:t>
      </w:r>
      <w:r w:rsidR="003E0729">
        <w:t xml:space="preserve">Mohr moved to approve the agenda and seconded by Carlson. All in favor, all voting </w:t>
      </w:r>
      <w:proofErr w:type="gramStart"/>
      <w:r w:rsidR="003E0729">
        <w:t>aye</w:t>
      </w:r>
      <w:proofErr w:type="gramEnd"/>
      <w:r w:rsidR="003E0729">
        <w:t>. Motion carried.</w:t>
      </w:r>
    </w:p>
    <w:p w14:paraId="3FB34784" w14:textId="77777777" w:rsidR="00EB08A0" w:rsidRDefault="00EB08A0">
      <w:pPr>
        <w:rPr>
          <w:b/>
          <w:bCs/>
        </w:rPr>
      </w:pPr>
    </w:p>
    <w:p w14:paraId="243F2EC2" w14:textId="150658CA" w:rsidR="00EB08A0" w:rsidRDefault="00A5602B">
      <w:r>
        <w:rPr>
          <w:b/>
          <w:bCs/>
        </w:rPr>
        <w:t>P</w:t>
      </w:r>
      <w:r w:rsidR="00971611">
        <w:rPr>
          <w:b/>
          <w:bCs/>
        </w:rPr>
        <w:t>ermit</w:t>
      </w:r>
      <w:r>
        <w:rPr>
          <w:b/>
          <w:bCs/>
        </w:rPr>
        <w:t xml:space="preserve">: </w:t>
      </w:r>
      <w:r w:rsidR="00CF51F1">
        <w:t>Carlson moved to approve Pat Thorstenson condition use permit request and seconded by Schilling. Roll call vote, all voting yes. Motion carried.</w:t>
      </w:r>
    </w:p>
    <w:p w14:paraId="74934CFD" w14:textId="77777777" w:rsidR="00CF51F1" w:rsidRDefault="00CF51F1"/>
    <w:p w14:paraId="023AA476" w14:textId="2D3276A7" w:rsidR="00CF51F1" w:rsidRDefault="00CF51F1">
      <w:r>
        <w:rPr>
          <w:b/>
          <w:bCs/>
        </w:rPr>
        <w:t xml:space="preserve">Old Business: </w:t>
      </w:r>
      <w:r>
        <w:t>None</w:t>
      </w:r>
    </w:p>
    <w:p w14:paraId="5A4D6788" w14:textId="77777777" w:rsidR="00CF51F1" w:rsidRDefault="00CF51F1"/>
    <w:p w14:paraId="4DCF019D" w14:textId="16B9A846" w:rsidR="00CF51F1" w:rsidRDefault="00CF51F1">
      <w:r>
        <w:rPr>
          <w:b/>
          <w:bCs/>
        </w:rPr>
        <w:t xml:space="preserve">New Business: </w:t>
      </w:r>
      <w:r>
        <w:t>None</w:t>
      </w:r>
    </w:p>
    <w:p w14:paraId="28B63DD8" w14:textId="77777777" w:rsidR="00CF51F1" w:rsidRDefault="00CF51F1"/>
    <w:p w14:paraId="3622E34E" w14:textId="7263F0D7" w:rsidR="00CF51F1" w:rsidRDefault="00CF51F1">
      <w:r>
        <w:rPr>
          <w:b/>
          <w:bCs/>
        </w:rPr>
        <w:t xml:space="preserve">Adjourn: </w:t>
      </w:r>
      <w:r>
        <w:t xml:space="preserve">Carlson moved to adjourn and seconded by Schilling. All in favor, all voting </w:t>
      </w:r>
      <w:proofErr w:type="gramStart"/>
      <w:r>
        <w:t>aye</w:t>
      </w:r>
      <w:proofErr w:type="gramEnd"/>
      <w:r>
        <w:t>. Motion carried.</w:t>
      </w:r>
    </w:p>
    <w:p w14:paraId="590795D2" w14:textId="77777777" w:rsidR="00CF51F1" w:rsidRDefault="00CF51F1"/>
    <w:p w14:paraId="3DA7D87B" w14:textId="4EC77531" w:rsidR="00CF51F1" w:rsidRDefault="00CF51F1">
      <w:pPr>
        <w:rPr>
          <w:b/>
          <w:bCs/>
          <w:u w:val="single"/>
        </w:rPr>
      </w:pPr>
      <w:r>
        <w:rPr>
          <w:b/>
          <w:bCs/>
          <w:u w:val="single"/>
        </w:rPr>
        <w:t>Convene as County Commission</w:t>
      </w:r>
    </w:p>
    <w:p w14:paraId="594C9D46" w14:textId="429528D4" w:rsidR="00CF51F1" w:rsidRDefault="00CF51F1">
      <w:r>
        <w:rPr>
          <w:b/>
          <w:bCs/>
        </w:rPr>
        <w:t xml:space="preserve">Agenda: </w:t>
      </w:r>
      <w:r>
        <w:t xml:space="preserve">The agenda was amended to add Auditor monthly reports. Mohr moved to approve the agenda as amended and seconded by Carlson. All in favor, all voting </w:t>
      </w:r>
      <w:proofErr w:type="gramStart"/>
      <w:r>
        <w:t>aye</w:t>
      </w:r>
      <w:proofErr w:type="gramEnd"/>
      <w:r>
        <w:t>. Motion carried.</w:t>
      </w:r>
    </w:p>
    <w:p w14:paraId="545C552F" w14:textId="77777777" w:rsidR="00CF51F1" w:rsidRDefault="00CF51F1"/>
    <w:p w14:paraId="36A6FD82" w14:textId="292BD94C" w:rsidR="00CF51F1" w:rsidRDefault="00CF51F1">
      <w:r>
        <w:rPr>
          <w:b/>
          <w:bCs/>
        </w:rPr>
        <w:t xml:space="preserve">Claims: </w:t>
      </w:r>
      <w:r>
        <w:t>Schilling moved to approve the claims and seconded by Carlson. Roll call vote, all voting yes. Motion carried.</w:t>
      </w:r>
    </w:p>
    <w:p w14:paraId="7D2ECC31" w14:textId="189A766F" w:rsidR="00CF51F1" w:rsidRPr="00E929FB" w:rsidRDefault="003B3922">
      <w:r>
        <w:rPr>
          <w:b/>
          <w:bCs/>
          <w:u w:val="single"/>
        </w:rPr>
        <w:t>Claims:</w:t>
      </w:r>
      <w:r w:rsidR="00E929FB">
        <w:t xml:space="preserve"> </w:t>
      </w:r>
      <w:proofErr w:type="spellStart"/>
      <w:r w:rsidR="00E929FB">
        <w:t>Agtegra</w:t>
      </w:r>
      <w:proofErr w:type="spellEnd"/>
      <w:r w:rsidR="00E929FB">
        <w:t xml:space="preserve"> Cooperative Java $455.88 supplies; </w:t>
      </w:r>
      <w:proofErr w:type="spellStart"/>
      <w:r w:rsidR="00E929FB">
        <w:t>Agtegra</w:t>
      </w:r>
      <w:proofErr w:type="spellEnd"/>
      <w:r w:rsidR="00E929FB">
        <w:t xml:space="preserve"> Cooperative Herreid $253.84 supplies; AMG Radiology Pierre $31.49 inmate medical; Auto Value Aberdeen $80.65 supplies; </w:t>
      </w:r>
      <w:r w:rsidR="0072207D">
        <w:t xml:space="preserve">Avera Occupational Medicine $36.60 services &amp; fees; Beadle County $24,235.00 adult/juvenile inmate boarding; Beadle Ford INC $87.10 repairs &amp; maintenance; </w:t>
      </w:r>
      <w:r w:rsidR="001440DA">
        <w:t>Beadle Sales $805.41 repairs &amp; maintenance; Jason Berens $250.00 utility easement refund; Kristi A. Brandt $1,233.10 services &amp; fees; Brown County Sheriff $11,250.00 adult/juvenile inmate boarding; Butler Machinery Co $</w:t>
      </w:r>
      <w:r w:rsidR="00CE733B">
        <w:t xml:space="preserve">10,936.07 supplies/auto &amp; major equipment; </w:t>
      </w:r>
      <w:proofErr w:type="spellStart"/>
      <w:r w:rsidR="00CE733B">
        <w:t>CamWal</w:t>
      </w:r>
      <w:proofErr w:type="spellEnd"/>
      <w:r w:rsidR="00CE733B">
        <w:t xml:space="preserve"> Electric Cooperative $471.60 utilities; Cardmember Service $2,522.28 services &amp; fees/repairs &amp; maintenance/supplies/inmate meals; Central Diesel Sales INC $332.88 supplies; </w:t>
      </w:r>
      <w:r w:rsidR="00127FDC">
        <w:t>Coleman Law $6,056.25 services &amp; fees; Community Counseling Services $1,200.00 services &amp; fees; Connecting Point/</w:t>
      </w:r>
      <w:proofErr w:type="spellStart"/>
      <w:r w:rsidR="00127FDC">
        <w:t>TwoTrees</w:t>
      </w:r>
      <w:proofErr w:type="spellEnd"/>
      <w:r w:rsidR="00127FDC">
        <w:t xml:space="preserve"> Technologies $1,989.15 </w:t>
      </w:r>
      <w:r w:rsidR="00DF6977">
        <w:t>repairs &amp; maintenance/services &amp; fees/supplies; Dacotah Bank $1,638.98 services &amp; fees/postage/repairs &amp; maintenance/utilities/travel; Dakota Glass &amp; Alignment LLC $30.00 services &amp; fees; DRG Media Group $200.00 publishing; Galls LLC $72.94</w:t>
      </w:r>
      <w:r w:rsidR="00DB39BB">
        <w:t xml:space="preserve"> supplies; Gas N Goodies $146.34 supplies; </w:t>
      </w:r>
      <w:r w:rsidR="00DB39BB">
        <w:lastRenderedPageBreak/>
        <w:t xml:space="preserve">Geib, Elston, Frost PA $3,094.00 services &amp; fees; </w:t>
      </w:r>
      <w:proofErr w:type="spellStart"/>
      <w:r w:rsidR="00DB39BB">
        <w:t>Halfile</w:t>
      </w:r>
      <w:proofErr w:type="spellEnd"/>
      <w:r w:rsidR="00DB39BB">
        <w:t xml:space="preserve"> Systems Corp $353.32 services &amp; fees; Hase Plumbing Heating &amp; Air $468.57 repairs &amp; maintenance; Heartland Waste Management INC $180.00 utilities; Hoven Coop Service Company $</w:t>
      </w:r>
      <w:r w:rsidR="00FD2A97">
        <w:t xml:space="preserve">505.38 supplies; Hughes County Finance Office $3,255.00 adult inmate boarding; Kens Western Lumber $898.78 supplies; Mark K </w:t>
      </w:r>
      <w:proofErr w:type="spellStart"/>
      <w:r w:rsidR="00FD2A97">
        <w:t>Kroontje</w:t>
      </w:r>
      <w:proofErr w:type="spellEnd"/>
      <w:r w:rsidR="00FD2A97">
        <w:t xml:space="preserve"> $2,046.50 services &amp; fees; Lewis Family Drug LLC $3.35 inmate medical; Relx INC. DBA LexisNexis $693.00 courts law books; Locators &amp; Supplies Inc. $359.18 supplies; Marco INC. $215.46 rentals; McLeod’s Printing &amp; Office $752.98 supplies; City of Mobridge $59.24 utilities; Mobridge Pit Stop INC. $133.76 supplies; Mobridge Regional Hospital $2,188.33 services &amp; fees; Mobridge Tribune $133.35 publishing; </w:t>
      </w:r>
      <w:r w:rsidR="00292D4C">
        <w:t xml:space="preserve">Montana-Dakota Utilities $94.61 utilities; NAPA Central of Mobridge $31.56 supplies; Pennington County Jail $863.10 inmate adult boarding/services &amp; fees; Quill Corporation $7.99 supplies; Madeline Reints $224.00 services &amp; fees; Roberts County $460.00 inmate adult boarding; Runnings Supply Inc. $475.19 supplies; SD Department Transportation $2,214.15 services &amp; fees; SD Public Health Laboratory $735.00 services &amp; fees/States Atty BA/Drug Testing; Selby Auto Sales &amp; Service $131.81 supplies; Selby Oil Company $61.00 repairs &amp; maintenance; Senior Nutrition Center $144.00 inmate meals; </w:t>
      </w:r>
      <w:proofErr w:type="spellStart"/>
      <w:r w:rsidR="00292D4C">
        <w:t>Servall</w:t>
      </w:r>
      <w:proofErr w:type="spellEnd"/>
      <w:r w:rsidR="00292D4C">
        <w:t xml:space="preserve"> Uniform &amp; Linen $313.88 rentals; </w:t>
      </w:r>
      <w:r w:rsidR="00723B8E">
        <w:t xml:space="preserve">Shorty’s One Stop $836.36 supplies/travel; Slater Oil &amp; LP Gas $7,230.00 supplies; Taliaferro Law Firm $5,833.50 services &amp; fees; </w:t>
      </w:r>
      <w:proofErr w:type="spellStart"/>
      <w:r w:rsidR="00723B8E">
        <w:t>Transource</w:t>
      </w:r>
      <w:proofErr w:type="spellEnd"/>
      <w:r w:rsidR="00723B8E">
        <w:t xml:space="preserve"> Truck &amp; Equipment $355.00 supplies; Tri State Water Inc. $27.78 rentals; Uniform Center $1,263.45 supplies; Venture Communications Coop $535.61 utilities; WEB Water Development $60.92 utilities; WEB Water Bottling Company $6.25 rentals; West River Telecommunications $101.67 utilities; Yankton County Treasurer $156.50 services &amp; fees; Yellow Robe $3,600.00 services &amp; fees.</w:t>
      </w:r>
    </w:p>
    <w:p w14:paraId="3699E5AA" w14:textId="77777777" w:rsidR="003B3922" w:rsidRDefault="003B3922">
      <w:pPr>
        <w:rPr>
          <w:b/>
          <w:bCs/>
          <w:u w:val="single"/>
        </w:rPr>
      </w:pPr>
    </w:p>
    <w:p w14:paraId="3CB46139" w14:textId="358C3BE8" w:rsidR="003B3922" w:rsidRPr="003B3922" w:rsidRDefault="003B3922">
      <w:r>
        <w:rPr>
          <w:b/>
          <w:bCs/>
        </w:rPr>
        <w:t>Minutes from March 4</w:t>
      </w:r>
      <w:r w:rsidRPr="003B3922">
        <w:rPr>
          <w:b/>
          <w:bCs/>
          <w:vertAlign w:val="superscript"/>
        </w:rPr>
        <w:t>th</w:t>
      </w:r>
      <w:r>
        <w:rPr>
          <w:b/>
          <w:bCs/>
        </w:rPr>
        <w:t xml:space="preserve"> Commission Meeting: </w:t>
      </w:r>
      <w:r>
        <w:t>Mohr moved to approve the minutes from March 4</w:t>
      </w:r>
      <w:r w:rsidRPr="003B3922">
        <w:rPr>
          <w:vertAlign w:val="superscript"/>
        </w:rPr>
        <w:t>th</w:t>
      </w:r>
      <w:r>
        <w:t xml:space="preserve"> commission meeting and seconded by Carlson. All in favor, all voting </w:t>
      </w:r>
      <w:proofErr w:type="gramStart"/>
      <w:r>
        <w:t>aye</w:t>
      </w:r>
      <w:proofErr w:type="gramEnd"/>
      <w:r>
        <w:t>. Motion carried.</w:t>
      </w:r>
    </w:p>
    <w:p w14:paraId="50BD6365" w14:textId="77777777" w:rsidR="003B3922" w:rsidRDefault="003B3922">
      <w:pPr>
        <w:rPr>
          <w:b/>
          <w:bCs/>
        </w:rPr>
      </w:pPr>
    </w:p>
    <w:p w14:paraId="7E50A9E2" w14:textId="60F126D8" w:rsidR="003B3922" w:rsidRDefault="003B3922">
      <w:r>
        <w:rPr>
          <w:b/>
          <w:bCs/>
        </w:rPr>
        <w:t xml:space="preserve">Public Hearing: </w:t>
      </w:r>
      <w:r w:rsidR="00163751">
        <w:t>Schilling moved to approve the private roads within the county for the county to provide maintenance on private roads and seconded by Mohr. Roll call vote, all voting yes.</w:t>
      </w:r>
      <w:r w:rsidR="00E65A3F">
        <w:t xml:space="preserve"> Motion carried.</w:t>
      </w:r>
    </w:p>
    <w:p w14:paraId="113EFFEF" w14:textId="77777777" w:rsidR="00163751" w:rsidRDefault="00163751"/>
    <w:p w14:paraId="7E9354EC" w14:textId="2D694057" w:rsidR="00163751" w:rsidRDefault="00163751">
      <w:r>
        <w:rPr>
          <w:b/>
          <w:bCs/>
        </w:rPr>
        <w:t xml:space="preserve">Highway: </w:t>
      </w:r>
      <w:r w:rsidR="002B53F4">
        <w:t xml:space="preserve">Mohr moved to approve Jason </w:t>
      </w:r>
      <w:proofErr w:type="gramStart"/>
      <w:r w:rsidR="002B53F4">
        <w:t>Berens</w:t>
      </w:r>
      <w:proofErr w:type="gramEnd"/>
      <w:r w:rsidR="002B53F4">
        <w:t xml:space="preserve"> easement refund of $250.00 and seconded</w:t>
      </w:r>
      <w:r w:rsidR="000D7EFD">
        <w:t xml:space="preserve"> by Carlson. Roll call vote, all voting yes. Motion carried.</w:t>
      </w:r>
    </w:p>
    <w:p w14:paraId="655192A6" w14:textId="77777777" w:rsidR="000D7EFD" w:rsidRDefault="000D7EFD"/>
    <w:p w14:paraId="459D2C96" w14:textId="7D50192A" w:rsidR="000D7EFD" w:rsidRDefault="000D7EFD">
      <w:r>
        <w:rPr>
          <w:b/>
          <w:bCs/>
        </w:rPr>
        <w:t xml:space="preserve">ROD: </w:t>
      </w:r>
      <w:r w:rsidR="009179D2">
        <w:t xml:space="preserve">Schilling moved to approve travel for Brenda </w:t>
      </w:r>
      <w:proofErr w:type="spellStart"/>
      <w:r w:rsidR="009179D2">
        <w:t>DeToy</w:t>
      </w:r>
      <w:proofErr w:type="spellEnd"/>
      <w:r w:rsidR="009179D2">
        <w:t xml:space="preserve"> and Bette Eckroth</w:t>
      </w:r>
      <w:r w:rsidR="004570DC">
        <w:t xml:space="preserve"> to attend</w:t>
      </w:r>
      <w:r w:rsidR="00B501E6">
        <w:t xml:space="preserve"> the </w:t>
      </w:r>
      <w:r w:rsidR="004570DC">
        <w:t>Welfare Workship in Pierre on April 3</w:t>
      </w:r>
      <w:r w:rsidR="004570DC" w:rsidRPr="004570DC">
        <w:rPr>
          <w:vertAlign w:val="superscript"/>
        </w:rPr>
        <w:t>rd</w:t>
      </w:r>
      <w:r w:rsidR="004570DC">
        <w:t xml:space="preserve"> and seconded by Mohr. All in favor, all voting </w:t>
      </w:r>
      <w:proofErr w:type="gramStart"/>
      <w:r w:rsidR="004570DC">
        <w:t>aye</w:t>
      </w:r>
      <w:proofErr w:type="gramEnd"/>
      <w:r w:rsidR="004570DC">
        <w:t>. Motion carried.</w:t>
      </w:r>
    </w:p>
    <w:p w14:paraId="3290D629" w14:textId="08CC8A15" w:rsidR="004570DC" w:rsidRDefault="004570DC">
      <w:r>
        <w:t>S</w:t>
      </w:r>
      <w:r w:rsidR="00B501E6">
        <w:t xml:space="preserve">chilling moved to approve travel for </w:t>
      </w:r>
      <w:proofErr w:type="spellStart"/>
      <w:r w:rsidR="00B501E6">
        <w:t>Detoy</w:t>
      </w:r>
      <w:proofErr w:type="spellEnd"/>
      <w:r w:rsidR="00B501E6">
        <w:t xml:space="preserve"> to attend the Spring Workshop in Pierre on May 14</w:t>
      </w:r>
      <w:r w:rsidR="00B501E6" w:rsidRPr="00B501E6">
        <w:rPr>
          <w:vertAlign w:val="superscript"/>
        </w:rPr>
        <w:t>th</w:t>
      </w:r>
      <w:r w:rsidR="00B501E6">
        <w:t xml:space="preserve"> and 15</w:t>
      </w:r>
      <w:r w:rsidR="00B501E6" w:rsidRPr="00B501E6">
        <w:rPr>
          <w:vertAlign w:val="superscript"/>
        </w:rPr>
        <w:t>th</w:t>
      </w:r>
      <w:r w:rsidR="00B501E6">
        <w:t xml:space="preserve"> and seconded by Carlson. All </w:t>
      </w:r>
      <w:r w:rsidR="00971611">
        <w:t xml:space="preserve">in favor, all voting </w:t>
      </w:r>
      <w:proofErr w:type="gramStart"/>
      <w:r w:rsidR="00971611">
        <w:t>aye</w:t>
      </w:r>
      <w:proofErr w:type="gramEnd"/>
      <w:r w:rsidR="00971611">
        <w:t>. Motion carried.</w:t>
      </w:r>
    </w:p>
    <w:p w14:paraId="29EAB356" w14:textId="77777777" w:rsidR="00971611" w:rsidRDefault="00971611"/>
    <w:p w14:paraId="0010A063" w14:textId="751AE3AA" w:rsidR="00971611" w:rsidRDefault="00971611">
      <w:r>
        <w:rPr>
          <w:b/>
          <w:bCs/>
        </w:rPr>
        <w:t xml:space="preserve">Permit: </w:t>
      </w:r>
      <w:r w:rsidR="00A861DE">
        <w:t>Schilling moved to approve Pat Thorstenson condition use permit request and seconded by Carlson. Roll call vote</w:t>
      </w:r>
      <w:r w:rsidR="0033046C">
        <w:t>, all voting yes. Motion carried.</w:t>
      </w:r>
    </w:p>
    <w:p w14:paraId="55EEE976" w14:textId="77777777" w:rsidR="0033046C" w:rsidRDefault="0033046C"/>
    <w:p w14:paraId="2DAD7A13" w14:textId="3551A9B1" w:rsidR="0033046C" w:rsidRDefault="0033046C">
      <w:r>
        <w:rPr>
          <w:b/>
          <w:bCs/>
        </w:rPr>
        <w:t xml:space="preserve">Sheriff: </w:t>
      </w:r>
      <w:r w:rsidR="00FF7A7F">
        <w:t>Schilling moved to approve Deputy James Ryan pay increase from $26.75 to $27.25 and seconded by Mohr. Roll call vote, all voting yes. Motion carried.</w:t>
      </w:r>
    </w:p>
    <w:p w14:paraId="1D35326F" w14:textId="77777777" w:rsidR="000A04FE" w:rsidRDefault="000A04FE"/>
    <w:p w14:paraId="5527CA3A" w14:textId="305BD7DB" w:rsidR="000A04FE" w:rsidRPr="000A04FE" w:rsidRDefault="000A04FE">
      <w:r>
        <w:rPr>
          <w:b/>
          <w:bCs/>
        </w:rPr>
        <w:lastRenderedPageBreak/>
        <w:t xml:space="preserve">Auditor: </w:t>
      </w:r>
      <w:r>
        <w:t>Walworth County Auditor’s Accounts with Walworth County Treasurer - To the Honorable Board of County Commissioners Walworth County: I hereby submit the following report of my examination of the cash and cash items in the hands of the Treasurer of this County as February 28, 2025. Dated this 5</w:t>
      </w:r>
      <w:r w:rsidRPr="000A04FE">
        <w:rPr>
          <w:vertAlign w:val="superscript"/>
        </w:rPr>
        <w:t>th</w:t>
      </w:r>
      <w:r>
        <w:t xml:space="preserve"> day of </w:t>
      </w:r>
      <w:proofErr w:type="gramStart"/>
      <w:r>
        <w:t>March</w:t>
      </w:r>
      <w:r w:rsidR="007929B0">
        <w:t>,</w:t>
      </w:r>
      <w:proofErr w:type="gramEnd"/>
      <w:r w:rsidR="007929B0">
        <w:t xml:space="preserve"> </w:t>
      </w:r>
      <w:r>
        <w:t>2025.</w:t>
      </w:r>
      <w:r w:rsidR="007929B0">
        <w:t xml:space="preserve"> </w:t>
      </w:r>
      <w:r w:rsidR="00EA40DD">
        <w:t>Total amount of deposits in Checking/ICS Account $6,376,744.44. Total amount of checks and drafts in treasurer’s possession not exceeding three days itemized list of all cash items, check and drafts which have been in the treasurer’s possession over three days $700.00. Bank of the West landfill Money Market Account $1,405,539.99; Total $7,782,984.43. The total represents state, county, schools, cities, and township funds which will be transferred to each entity of government after being apportioned. We hereby attest that this is the account balances shown for Walworth County on the date listed above.</w:t>
      </w:r>
    </w:p>
    <w:p w14:paraId="0E63292D" w14:textId="77777777" w:rsidR="00FF7A7F" w:rsidRDefault="00FF7A7F"/>
    <w:p w14:paraId="6D1CC312" w14:textId="01EB5B04" w:rsidR="00FF7A7F" w:rsidRDefault="00FF7A7F">
      <w:r>
        <w:rPr>
          <w:b/>
          <w:bCs/>
        </w:rPr>
        <w:t xml:space="preserve">Old Business: </w:t>
      </w:r>
      <w:r>
        <w:t>None</w:t>
      </w:r>
    </w:p>
    <w:p w14:paraId="10A59261" w14:textId="77777777" w:rsidR="00FF7A7F" w:rsidRDefault="00FF7A7F"/>
    <w:p w14:paraId="3F36E431" w14:textId="3331C9AC" w:rsidR="00FF7A7F" w:rsidRDefault="00FF7A7F">
      <w:r>
        <w:rPr>
          <w:b/>
          <w:bCs/>
        </w:rPr>
        <w:t xml:space="preserve">New Business: </w:t>
      </w:r>
      <w:r>
        <w:t>None</w:t>
      </w:r>
    </w:p>
    <w:p w14:paraId="1E4353FE" w14:textId="77777777" w:rsidR="00FF7A7F" w:rsidRDefault="00FF7A7F"/>
    <w:p w14:paraId="696D7C65" w14:textId="5CC67A6D" w:rsidR="00FF7A7F" w:rsidRDefault="00FF7A7F">
      <w:r>
        <w:rPr>
          <w:b/>
          <w:bCs/>
        </w:rPr>
        <w:t xml:space="preserve">Adjourn: </w:t>
      </w:r>
      <w:r>
        <w:t xml:space="preserve">Houck moved to adjourn and seconded by Schilling. All in favor, all voting </w:t>
      </w:r>
      <w:proofErr w:type="gramStart"/>
      <w:r>
        <w:t>aye</w:t>
      </w:r>
      <w:proofErr w:type="gramEnd"/>
      <w:r>
        <w:t>. Motion carried.</w:t>
      </w:r>
    </w:p>
    <w:p w14:paraId="6446F2E9" w14:textId="77777777" w:rsidR="00FF7A7F" w:rsidRDefault="00FF7A7F"/>
    <w:p w14:paraId="36F4ED14" w14:textId="77777777" w:rsidR="00FF7A7F" w:rsidRPr="00F75C8C" w:rsidRDefault="00FF7A7F" w:rsidP="00FF7A7F">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6D37E7C3" w14:textId="77777777" w:rsidR="00FF7A7F" w:rsidRPr="00F75C8C" w:rsidRDefault="00FF7A7F" w:rsidP="00FF7A7F">
      <w:pPr>
        <w:ind w:right="-360"/>
        <w:jc w:val="both"/>
        <w:rPr>
          <w:rFonts w:ascii="Calibri" w:hAnsi="Calibri" w:cs="Calibri"/>
          <w:b/>
          <w:bCs/>
          <w:szCs w:val="24"/>
        </w:rPr>
      </w:pPr>
    </w:p>
    <w:p w14:paraId="14C31955" w14:textId="77777777" w:rsidR="00FF7A7F" w:rsidRPr="00F75C8C" w:rsidRDefault="00FF7A7F" w:rsidP="00FF7A7F">
      <w:pPr>
        <w:ind w:right="-360"/>
        <w:jc w:val="both"/>
        <w:rPr>
          <w:rFonts w:ascii="Calibri" w:hAnsi="Calibri" w:cs="Calibri"/>
          <w:b/>
          <w:bCs/>
          <w:szCs w:val="24"/>
        </w:rPr>
      </w:pPr>
    </w:p>
    <w:p w14:paraId="1BAF7E2A" w14:textId="77777777" w:rsidR="00FF7A7F" w:rsidRPr="00F75C8C" w:rsidRDefault="00FF7A7F" w:rsidP="00FF7A7F">
      <w:pPr>
        <w:ind w:right="-360"/>
        <w:jc w:val="both"/>
        <w:rPr>
          <w:rFonts w:ascii="Calibri" w:hAnsi="Calibri" w:cs="Calibri"/>
          <w:szCs w:val="24"/>
        </w:rPr>
      </w:pPr>
      <w:r w:rsidRPr="00F75C8C">
        <w:rPr>
          <w:rFonts w:ascii="Calibri" w:hAnsi="Calibri" w:cs="Calibri"/>
          <w:b/>
          <w:bCs/>
          <w:szCs w:val="24"/>
        </w:rPr>
        <w:t>__________________________________</w:t>
      </w:r>
      <w:r>
        <w:rPr>
          <w:rFonts w:ascii="Calibri" w:hAnsi="Calibri" w:cs="Calibri"/>
          <w:b/>
          <w:bCs/>
          <w:szCs w:val="24"/>
        </w:rPr>
        <w:t>______________________</w:t>
      </w:r>
      <w:r w:rsidRPr="00F75C8C">
        <w:rPr>
          <w:rFonts w:ascii="Calibri" w:hAnsi="Calibri" w:cs="Calibri"/>
          <w:b/>
          <w:bCs/>
          <w:szCs w:val="24"/>
        </w:rPr>
        <w:t>_________________________</w:t>
      </w:r>
    </w:p>
    <w:p w14:paraId="3687D226" w14:textId="77777777" w:rsidR="00FF7A7F" w:rsidRPr="00F75C8C" w:rsidRDefault="00FF7A7F" w:rsidP="00FF7A7F">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1395BAD3" w14:textId="77777777" w:rsidR="00FF7A7F" w:rsidRPr="00F75C8C" w:rsidRDefault="00FF7A7F" w:rsidP="00FF7A7F">
      <w:pPr>
        <w:ind w:right="-360"/>
        <w:jc w:val="both"/>
        <w:rPr>
          <w:rFonts w:ascii="Calibri" w:hAnsi="Calibri" w:cs="Calibri"/>
          <w:b/>
          <w:szCs w:val="24"/>
        </w:rPr>
      </w:pPr>
    </w:p>
    <w:p w14:paraId="722CDAE9" w14:textId="77777777" w:rsidR="00FF7A7F" w:rsidRPr="00F75C8C" w:rsidRDefault="00FF7A7F" w:rsidP="00FF7A7F">
      <w:pPr>
        <w:ind w:right="-360"/>
        <w:jc w:val="both"/>
        <w:rPr>
          <w:rFonts w:ascii="Calibri" w:hAnsi="Calibri" w:cs="Calibri"/>
          <w:b/>
          <w:szCs w:val="24"/>
        </w:rPr>
      </w:pPr>
    </w:p>
    <w:p w14:paraId="3DD70791" w14:textId="77777777" w:rsidR="00FF7A7F" w:rsidRPr="00F75C8C" w:rsidRDefault="00FF7A7F" w:rsidP="00FF7A7F">
      <w:pPr>
        <w:ind w:right="-360"/>
        <w:jc w:val="both"/>
        <w:rPr>
          <w:rFonts w:ascii="Calibri" w:hAnsi="Calibri" w:cs="Calibri"/>
          <w:szCs w:val="24"/>
        </w:rPr>
      </w:pPr>
    </w:p>
    <w:p w14:paraId="7D4A274E" w14:textId="77777777" w:rsidR="00FF7A7F" w:rsidRPr="005226D0" w:rsidRDefault="00FF7A7F" w:rsidP="00FF7A7F">
      <w:pPr>
        <w:ind w:right="-360"/>
        <w:jc w:val="both"/>
        <w:rPr>
          <w:rFonts w:ascii="Calibri" w:hAnsi="Calibri" w:cs="Calibri"/>
          <w:szCs w:val="24"/>
        </w:rPr>
      </w:pPr>
      <w:r w:rsidRPr="00F75C8C">
        <w:rPr>
          <w:rFonts w:ascii="Calibri" w:hAnsi="Calibri" w:cs="Calibri"/>
          <w:szCs w:val="24"/>
        </w:rPr>
        <w:t>Published once at the total approximate cost of $___________</w:t>
      </w:r>
    </w:p>
    <w:p w14:paraId="4192C74F" w14:textId="77777777" w:rsidR="00FF7A7F" w:rsidRPr="00FF7A7F" w:rsidRDefault="00FF7A7F"/>
    <w:sectPr w:rsidR="00FF7A7F" w:rsidRPr="00FF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B6"/>
    <w:rsid w:val="000A04FE"/>
    <w:rsid w:val="000D7EFD"/>
    <w:rsid w:val="00127FDC"/>
    <w:rsid w:val="001440DA"/>
    <w:rsid w:val="00163751"/>
    <w:rsid w:val="00292D4C"/>
    <w:rsid w:val="002B53F4"/>
    <w:rsid w:val="0033046C"/>
    <w:rsid w:val="003B3922"/>
    <w:rsid w:val="003C358A"/>
    <w:rsid w:val="003E0729"/>
    <w:rsid w:val="00400DB6"/>
    <w:rsid w:val="004570DC"/>
    <w:rsid w:val="0072207D"/>
    <w:rsid w:val="00723B8E"/>
    <w:rsid w:val="00790195"/>
    <w:rsid w:val="007929B0"/>
    <w:rsid w:val="009179D2"/>
    <w:rsid w:val="00971611"/>
    <w:rsid w:val="00A5602B"/>
    <w:rsid w:val="00A861DE"/>
    <w:rsid w:val="00B501E6"/>
    <w:rsid w:val="00CE733B"/>
    <w:rsid w:val="00CF51F1"/>
    <w:rsid w:val="00DB39BB"/>
    <w:rsid w:val="00DF6977"/>
    <w:rsid w:val="00E65A3F"/>
    <w:rsid w:val="00E929FB"/>
    <w:rsid w:val="00EA40DD"/>
    <w:rsid w:val="00EB08A0"/>
    <w:rsid w:val="00EB33AF"/>
    <w:rsid w:val="00F429BC"/>
    <w:rsid w:val="00FD2A97"/>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2462"/>
  <w15:chartTrackingRefBased/>
  <w15:docId w15:val="{166E617D-342F-4B31-BB92-018709A9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B6"/>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400DB6"/>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0DB6"/>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0DB6"/>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0DB6"/>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00DB6"/>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00DB6"/>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00DB6"/>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00DB6"/>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00DB6"/>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DB6"/>
    <w:rPr>
      <w:rFonts w:eastAsiaTheme="majorEastAsia" w:cstheme="majorBidi"/>
      <w:color w:val="272727" w:themeColor="text1" w:themeTint="D8"/>
    </w:rPr>
  </w:style>
  <w:style w:type="paragraph" w:styleId="Title">
    <w:name w:val="Title"/>
    <w:basedOn w:val="Normal"/>
    <w:next w:val="Normal"/>
    <w:link w:val="TitleChar"/>
    <w:uiPriority w:val="10"/>
    <w:qFormat/>
    <w:rsid w:val="00400DB6"/>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0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DB6"/>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0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DB6"/>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00DB6"/>
    <w:rPr>
      <w:i/>
      <w:iCs/>
      <w:color w:val="404040" w:themeColor="text1" w:themeTint="BF"/>
    </w:rPr>
  </w:style>
  <w:style w:type="paragraph" w:styleId="ListParagraph">
    <w:name w:val="List Paragraph"/>
    <w:basedOn w:val="Normal"/>
    <w:uiPriority w:val="34"/>
    <w:qFormat/>
    <w:rsid w:val="00400DB6"/>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400DB6"/>
    <w:rPr>
      <w:i/>
      <w:iCs/>
      <w:color w:val="0F4761" w:themeColor="accent1" w:themeShade="BF"/>
    </w:rPr>
  </w:style>
  <w:style w:type="paragraph" w:styleId="IntenseQuote">
    <w:name w:val="Intense Quote"/>
    <w:basedOn w:val="Normal"/>
    <w:next w:val="Normal"/>
    <w:link w:val="IntenseQuoteChar"/>
    <w:uiPriority w:val="30"/>
    <w:qFormat/>
    <w:rsid w:val="00400DB6"/>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00DB6"/>
    <w:rPr>
      <w:i/>
      <w:iCs/>
      <w:color w:val="0F4761" w:themeColor="accent1" w:themeShade="BF"/>
    </w:rPr>
  </w:style>
  <w:style w:type="character" w:styleId="IntenseReference">
    <w:name w:val="Intense Reference"/>
    <w:basedOn w:val="DefaultParagraphFont"/>
    <w:uiPriority w:val="32"/>
    <w:qFormat/>
    <w:rsid w:val="00400D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10</cp:revision>
  <cp:lastPrinted>2025-03-19T15:19:00Z</cp:lastPrinted>
  <dcterms:created xsi:type="dcterms:W3CDTF">2025-03-18T16:30:00Z</dcterms:created>
  <dcterms:modified xsi:type="dcterms:W3CDTF">2025-03-19T15:19:00Z</dcterms:modified>
</cp:coreProperties>
</file>