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B0B60" w14:textId="77777777" w:rsidR="006A37CC" w:rsidRPr="00F75C8C" w:rsidRDefault="006A37CC" w:rsidP="006A37CC">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61205497" w14:textId="77777777" w:rsidR="006A37CC" w:rsidRPr="00F75C8C" w:rsidRDefault="006A37CC" w:rsidP="006A37CC">
      <w:pPr>
        <w:ind w:right="-360"/>
        <w:jc w:val="center"/>
        <w:rPr>
          <w:rFonts w:ascii="Calibri" w:hAnsi="Calibri" w:cs="Calibri"/>
          <w:b/>
          <w:szCs w:val="24"/>
        </w:rPr>
      </w:pPr>
      <w:r w:rsidRPr="00F75C8C">
        <w:rPr>
          <w:rFonts w:ascii="Calibri" w:hAnsi="Calibri" w:cs="Calibri"/>
          <w:b/>
          <w:szCs w:val="24"/>
        </w:rPr>
        <w:t>MINUTES OF PROCEEDINGS</w:t>
      </w:r>
    </w:p>
    <w:p w14:paraId="07E1700B" w14:textId="2DBCBCC7" w:rsidR="00F429BC" w:rsidRDefault="006A37CC" w:rsidP="006A37CC">
      <w:pPr>
        <w:ind w:right="-360"/>
        <w:jc w:val="center"/>
        <w:rPr>
          <w:rFonts w:ascii="Calibri" w:hAnsi="Calibri" w:cs="Calibri"/>
          <w:b/>
          <w:bCs/>
          <w:szCs w:val="24"/>
        </w:rPr>
      </w:pPr>
      <w:r>
        <w:rPr>
          <w:rFonts w:ascii="Calibri" w:hAnsi="Calibri" w:cs="Calibri"/>
          <w:b/>
          <w:bCs/>
          <w:szCs w:val="24"/>
        </w:rPr>
        <w:t>October 3</w:t>
      </w:r>
      <w:r w:rsidRPr="00F75C8C">
        <w:rPr>
          <w:rFonts w:ascii="Calibri" w:hAnsi="Calibri" w:cs="Calibri"/>
          <w:b/>
          <w:bCs/>
          <w:szCs w:val="24"/>
        </w:rPr>
        <w:t>, 2024, 9:00 a.m.</w:t>
      </w:r>
    </w:p>
    <w:p w14:paraId="536C3E25" w14:textId="77777777" w:rsidR="006A37CC" w:rsidRDefault="006A37CC" w:rsidP="006A37CC">
      <w:pPr>
        <w:ind w:right="-360"/>
        <w:jc w:val="center"/>
        <w:rPr>
          <w:rFonts w:ascii="Calibri" w:hAnsi="Calibri" w:cs="Calibri"/>
          <w:b/>
          <w:bCs/>
          <w:szCs w:val="24"/>
        </w:rPr>
      </w:pPr>
    </w:p>
    <w:p w14:paraId="562E0A59" w14:textId="77777777" w:rsidR="006A37CC" w:rsidRDefault="006A37CC" w:rsidP="006A37CC">
      <w:pPr>
        <w:ind w:right="-360"/>
        <w:jc w:val="center"/>
        <w:rPr>
          <w:rFonts w:ascii="Calibri" w:hAnsi="Calibri" w:cs="Calibri"/>
          <w:b/>
          <w:bCs/>
          <w:szCs w:val="24"/>
        </w:rPr>
      </w:pPr>
    </w:p>
    <w:p w14:paraId="73923B6A" w14:textId="4E8587C1" w:rsidR="006A37CC" w:rsidRDefault="006A37CC" w:rsidP="006A37CC">
      <w:pPr>
        <w:ind w:right="-360"/>
        <w:rPr>
          <w:rFonts w:ascii="Calibri" w:hAnsi="Calibri" w:cs="Calibri"/>
          <w:szCs w:val="24"/>
        </w:rPr>
      </w:pPr>
      <w:r>
        <w:rPr>
          <w:rFonts w:ascii="Calibri" w:hAnsi="Calibri" w:cs="Calibri"/>
          <w:b/>
          <w:bCs/>
          <w:szCs w:val="24"/>
        </w:rPr>
        <w:t>Call to Order:</w:t>
      </w:r>
      <w:r>
        <w:rPr>
          <w:rFonts w:ascii="Calibri" w:hAnsi="Calibri" w:cs="Calibri"/>
          <w:szCs w:val="24"/>
        </w:rPr>
        <w:t xml:space="preserve"> Chairman Houck called the meeting to order at 9:00 a.m.</w:t>
      </w:r>
    </w:p>
    <w:p w14:paraId="240F106E" w14:textId="77777777" w:rsidR="006A37CC" w:rsidRDefault="006A37CC" w:rsidP="006A37CC">
      <w:pPr>
        <w:ind w:right="-360"/>
        <w:rPr>
          <w:rFonts w:ascii="Calibri" w:hAnsi="Calibri" w:cs="Calibri"/>
          <w:szCs w:val="24"/>
        </w:rPr>
      </w:pPr>
    </w:p>
    <w:p w14:paraId="2D2F057E" w14:textId="52DA43DE" w:rsidR="006A37CC" w:rsidRDefault="006A37CC" w:rsidP="006A37CC">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Commissioners Jim Houck, Duane Mohr, Scott Schilling, Justin Jungwirth, and Kevin Holgard via phone, and Auditor Kim Dills.</w:t>
      </w:r>
    </w:p>
    <w:p w14:paraId="027A5EF4" w14:textId="77777777" w:rsidR="006A37CC" w:rsidRDefault="006A37CC" w:rsidP="006A37CC">
      <w:pPr>
        <w:ind w:right="-360"/>
        <w:rPr>
          <w:rFonts w:ascii="Calibri" w:hAnsi="Calibri" w:cs="Calibri"/>
          <w:szCs w:val="24"/>
        </w:rPr>
      </w:pPr>
    </w:p>
    <w:p w14:paraId="39F2D6C5" w14:textId="54CEB0FF" w:rsidR="006A37CC" w:rsidRDefault="006A37CC" w:rsidP="006A37CC">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1163618D" w14:textId="77777777" w:rsidR="006A37CC" w:rsidRDefault="006A37CC" w:rsidP="006A37CC">
      <w:pPr>
        <w:ind w:right="-360"/>
        <w:rPr>
          <w:rFonts w:ascii="Calibri" w:hAnsi="Calibri" w:cs="Calibri"/>
          <w:szCs w:val="24"/>
        </w:rPr>
      </w:pPr>
    </w:p>
    <w:p w14:paraId="647EC44E" w14:textId="72BADA20" w:rsidR="006A37CC" w:rsidRDefault="00473BC0" w:rsidP="006A37CC">
      <w:pPr>
        <w:ind w:right="-360"/>
        <w:rPr>
          <w:rFonts w:ascii="Calibri" w:hAnsi="Calibri" w:cs="Calibri"/>
          <w:b/>
          <w:bCs/>
          <w:szCs w:val="24"/>
          <w:u w:val="single"/>
        </w:rPr>
      </w:pPr>
      <w:r>
        <w:rPr>
          <w:rFonts w:ascii="Calibri" w:hAnsi="Calibri" w:cs="Calibri"/>
          <w:b/>
          <w:bCs/>
          <w:szCs w:val="24"/>
          <w:u w:val="single"/>
        </w:rPr>
        <w:t>Convene as County Commission</w:t>
      </w:r>
    </w:p>
    <w:p w14:paraId="42E53A55" w14:textId="0BE97CCF" w:rsidR="00473BC0" w:rsidRPr="004D7D34" w:rsidRDefault="00473BC0" w:rsidP="006A37CC">
      <w:pPr>
        <w:ind w:right="-360"/>
        <w:rPr>
          <w:rFonts w:ascii="Calibri" w:hAnsi="Calibri" w:cs="Calibri"/>
          <w:szCs w:val="24"/>
        </w:rPr>
      </w:pPr>
      <w:r>
        <w:rPr>
          <w:rFonts w:ascii="Calibri" w:hAnsi="Calibri" w:cs="Calibri"/>
          <w:b/>
          <w:bCs/>
          <w:szCs w:val="24"/>
        </w:rPr>
        <w:t xml:space="preserve">Agenda: </w:t>
      </w:r>
      <w:r w:rsidR="004D7D34">
        <w:rPr>
          <w:rFonts w:ascii="Calibri" w:hAnsi="Calibri" w:cs="Calibri"/>
          <w:szCs w:val="24"/>
        </w:rPr>
        <w:t>The agenda was amended to add discuss and act on welfare assistance. Jungwirth moved to approve the agenda as amended and seconded by Schilling. All in favor, all voting aye. Motion carried.</w:t>
      </w:r>
    </w:p>
    <w:p w14:paraId="54E3DC3F" w14:textId="77777777" w:rsidR="00473BC0" w:rsidRDefault="00473BC0" w:rsidP="006A37CC">
      <w:pPr>
        <w:ind w:right="-360"/>
        <w:rPr>
          <w:rFonts w:ascii="Calibri" w:hAnsi="Calibri" w:cs="Calibri"/>
          <w:szCs w:val="24"/>
        </w:rPr>
      </w:pPr>
    </w:p>
    <w:p w14:paraId="4529D3E6" w14:textId="2E643080" w:rsidR="00473BC0" w:rsidRPr="004D7D34" w:rsidRDefault="00473BC0" w:rsidP="006A37CC">
      <w:pPr>
        <w:ind w:right="-360"/>
        <w:rPr>
          <w:rFonts w:ascii="Calibri" w:hAnsi="Calibri" w:cs="Calibri"/>
          <w:szCs w:val="24"/>
        </w:rPr>
      </w:pPr>
      <w:r>
        <w:rPr>
          <w:rFonts w:ascii="Calibri" w:hAnsi="Calibri" w:cs="Calibri"/>
          <w:b/>
          <w:bCs/>
          <w:szCs w:val="24"/>
        </w:rPr>
        <w:t>Claims:</w:t>
      </w:r>
      <w:r w:rsidR="004D7D34">
        <w:rPr>
          <w:rFonts w:ascii="Calibri" w:hAnsi="Calibri" w:cs="Calibri"/>
          <w:b/>
          <w:bCs/>
          <w:szCs w:val="24"/>
        </w:rPr>
        <w:t xml:space="preserve"> </w:t>
      </w:r>
      <w:r w:rsidR="004D7D34">
        <w:rPr>
          <w:rFonts w:ascii="Calibri" w:hAnsi="Calibri" w:cs="Calibri"/>
          <w:szCs w:val="24"/>
        </w:rPr>
        <w:t>Mohr moved to approve the claims and seconded by Schilling. Roll call vote, all voting yes. Motion carried.</w:t>
      </w:r>
    </w:p>
    <w:p w14:paraId="15EC584B" w14:textId="77777777" w:rsidR="00C56A4C" w:rsidRDefault="00473BC0" w:rsidP="006A37CC">
      <w:pPr>
        <w:ind w:right="-360"/>
        <w:rPr>
          <w:rFonts w:ascii="Calibri" w:hAnsi="Calibri" w:cs="Calibri"/>
          <w:szCs w:val="24"/>
        </w:rPr>
      </w:pPr>
      <w:r>
        <w:rPr>
          <w:rFonts w:ascii="Calibri" w:hAnsi="Calibri" w:cs="Calibri"/>
          <w:b/>
          <w:bCs/>
          <w:szCs w:val="24"/>
          <w:u w:val="single"/>
        </w:rPr>
        <w:t>Claims:</w:t>
      </w:r>
      <w:r>
        <w:rPr>
          <w:rFonts w:ascii="Calibri" w:hAnsi="Calibri" w:cs="Calibri"/>
          <w:b/>
          <w:bCs/>
          <w:szCs w:val="24"/>
        </w:rPr>
        <w:t xml:space="preserve"> </w:t>
      </w:r>
      <w:r>
        <w:rPr>
          <w:rFonts w:ascii="Calibri" w:hAnsi="Calibri" w:cs="Calibri"/>
          <w:szCs w:val="24"/>
        </w:rPr>
        <w:t>AT&amp;T Mobility $458.87 utilities; Auto Value Aberdeen $251.88 supplies; Balco Uniform Co., Inc. $297.49 supplies; Bantz, Gosch &amp; Cremer LLC $115.70 services &amp; fees; Beadles Chevrolet-Buick-GMC $144.07 repairs &amp; maintenance; Kristi A. Brandt $137.20 services &amp; fees; Central Diesel Sales Inc. $109.95 supplies;</w:t>
      </w:r>
      <w:r w:rsidR="008B3218">
        <w:rPr>
          <w:rFonts w:ascii="Calibri" w:hAnsi="Calibri" w:cs="Calibri"/>
          <w:szCs w:val="24"/>
        </w:rPr>
        <w:t xml:space="preserve"> Cogley Law Office Prof LLC $1,035.00 services &amp; fees; Cole Papers $97.04 supplies; Coleman Law $1,224.75 services &amp; fees; Connecting Point/TwoTrees Technologies $2,014.10 services &amp; fees; Dakota Glass &amp; Alignment LLC $1,811.90 repairs &amp; maintenance/supplies; Election Systems &amp; Software $1,950.74 supplies; Great Western Tire $6,354.90 supplies; Homestead Building Supplies $372.38 supplies; Hoven Coop Service Company $46.00 repairs &amp; maintenance/</w:t>
      </w:r>
      <w:r w:rsidR="00EE540B">
        <w:rPr>
          <w:rFonts w:ascii="Calibri" w:hAnsi="Calibri" w:cs="Calibri"/>
          <w:szCs w:val="24"/>
        </w:rPr>
        <w:t xml:space="preserve">supplies; Interpreter Service Inc., LLC $110.00 services &amp; fees; City of Java $23.00 utilities; Mark K. Kroontje $692.00 services &amp; fees; Matheson Tri-Gas Inc. $113.46 </w:t>
      </w:r>
      <w:r w:rsidR="0032656C">
        <w:rPr>
          <w:rFonts w:ascii="Calibri" w:hAnsi="Calibri" w:cs="Calibri"/>
          <w:szCs w:val="24"/>
        </w:rPr>
        <w:t xml:space="preserve">rentals; McLeod’s Printing &amp; Office $1,509.72 supplies; Midco Communications $168.39 utilities; Mobridge Ace Hardware $45.35 </w:t>
      </w:r>
      <w:r w:rsidR="007711C5">
        <w:rPr>
          <w:rFonts w:ascii="Calibri" w:hAnsi="Calibri" w:cs="Calibri"/>
          <w:szCs w:val="24"/>
        </w:rPr>
        <w:t xml:space="preserve">supplies; Mobridge Pit Stop Inc. $209.19 supplies; Mobridge Regional Hospital $2,777.86 States Atty BA/Drug testing/inmate medical; Montana-Dakota Utilities $1,282.60 utilities; </w:t>
      </w:r>
      <w:r w:rsidR="004D7D34">
        <w:rPr>
          <w:rFonts w:ascii="Calibri" w:hAnsi="Calibri" w:cs="Calibri"/>
          <w:szCs w:val="24"/>
        </w:rPr>
        <w:t xml:space="preserve">Pennington County Jail $404.82 services &amp; fees; Pfitzer Pest Control LLC $602.24 services &amp; fees; Lillie Plumb $10.80 travel; </w:t>
      </w:r>
      <w:r w:rsidR="00BE7831">
        <w:rPr>
          <w:rFonts w:ascii="Calibri" w:hAnsi="Calibri" w:cs="Calibri"/>
          <w:szCs w:val="24"/>
        </w:rPr>
        <w:t xml:space="preserve">Premier Equipment $3,499.00 supplies; Greg Pudwill $122.12 DOE furniture &amp; equipment; Quill Corporation $213.92 supplies; Roberts County $114.48 services &amp; fees/inmate medical; Runnings Supply Inc. $56.45 supplies; SD Property Management $7,500.00 Highway Auto &amp; Major Equipment; SDACO M&amp;P Fund $154.00 </w:t>
      </w:r>
      <w:r w:rsidR="00C56A4C">
        <w:rPr>
          <w:rFonts w:ascii="Calibri" w:hAnsi="Calibri" w:cs="Calibri"/>
          <w:szCs w:val="24"/>
        </w:rPr>
        <w:t>M&amp;P Remittance; South Dakota DANR $949.88 solid waste surcharge; Selby Auto Sales &amp; Services $29.97 supplies; City of Selby $957.48 utilities; Selby Oil Company $35.50 repairs &amp; maintenance/supplies; Selby Record $250.00 publishing; Senior Nutrition Center $72.00 inmate meals; Servall Uniform &amp; Linen $308.89 supplies/rentals; Slater Oil &amp; LP Gas $4,283.41 supplies; Thompson Katie $926.75 services &amp; fees; True North Steel $14,586.00 supplies; Valley Telecommunications $71.58 utilities; Venture Communications Coop $305.94 utilities; Verizon $48.06 utilities; WEB Water Development $57.96 utilities; WEB Water Bottling Company $6.25 rentals.</w:t>
      </w:r>
    </w:p>
    <w:p w14:paraId="5B70C6E7" w14:textId="3957B7E2" w:rsidR="00473BC0" w:rsidRDefault="00C56A4C" w:rsidP="006A37CC">
      <w:pPr>
        <w:ind w:right="-360"/>
        <w:rPr>
          <w:rFonts w:ascii="Calibri" w:hAnsi="Calibri" w:cs="Calibri"/>
          <w:szCs w:val="24"/>
        </w:rPr>
      </w:pPr>
      <w:r>
        <w:rPr>
          <w:rFonts w:ascii="Calibri" w:hAnsi="Calibri" w:cs="Calibri"/>
          <w:b/>
          <w:bCs/>
          <w:szCs w:val="24"/>
        </w:rPr>
        <w:lastRenderedPageBreak/>
        <w:t>Minutes from September 5</w:t>
      </w:r>
      <w:r w:rsidRPr="00C56A4C">
        <w:rPr>
          <w:rFonts w:ascii="Calibri" w:hAnsi="Calibri" w:cs="Calibri"/>
          <w:b/>
          <w:bCs/>
          <w:szCs w:val="24"/>
          <w:vertAlign w:val="superscript"/>
        </w:rPr>
        <w:t>th</w:t>
      </w:r>
      <w:r>
        <w:rPr>
          <w:rFonts w:ascii="Calibri" w:hAnsi="Calibri" w:cs="Calibri"/>
          <w:b/>
          <w:bCs/>
          <w:szCs w:val="24"/>
        </w:rPr>
        <w:t xml:space="preserve"> Solar Ordinance: </w:t>
      </w:r>
      <w:r>
        <w:rPr>
          <w:rFonts w:ascii="Calibri" w:hAnsi="Calibri" w:cs="Calibri"/>
          <w:szCs w:val="24"/>
        </w:rPr>
        <w:t>Schilling moved to approve the minutes from September 5</w:t>
      </w:r>
      <w:r w:rsidRPr="00C56A4C">
        <w:rPr>
          <w:rFonts w:ascii="Calibri" w:hAnsi="Calibri" w:cs="Calibri"/>
          <w:szCs w:val="24"/>
          <w:vertAlign w:val="superscript"/>
        </w:rPr>
        <w:t>th</w:t>
      </w:r>
      <w:r>
        <w:rPr>
          <w:rFonts w:ascii="Calibri" w:hAnsi="Calibri" w:cs="Calibri"/>
          <w:szCs w:val="24"/>
        </w:rPr>
        <w:t xml:space="preserve"> solar ordinance and seconded by Jungwirth. All in favor, all voting aye. Motion carried. </w:t>
      </w:r>
    </w:p>
    <w:p w14:paraId="3C1EEFC8" w14:textId="77777777" w:rsidR="00C56A4C" w:rsidRDefault="00C56A4C" w:rsidP="006A37CC">
      <w:pPr>
        <w:ind w:right="-360"/>
        <w:rPr>
          <w:rFonts w:ascii="Calibri" w:hAnsi="Calibri" w:cs="Calibri"/>
          <w:szCs w:val="24"/>
        </w:rPr>
      </w:pPr>
    </w:p>
    <w:p w14:paraId="317140FB" w14:textId="457BDBEB" w:rsidR="00C56A4C" w:rsidRDefault="00C56A4C" w:rsidP="006A37CC">
      <w:pPr>
        <w:ind w:right="-360"/>
        <w:rPr>
          <w:rFonts w:ascii="Calibri" w:hAnsi="Calibri" w:cs="Calibri"/>
          <w:szCs w:val="24"/>
        </w:rPr>
      </w:pPr>
      <w:r>
        <w:rPr>
          <w:rFonts w:ascii="Calibri" w:hAnsi="Calibri" w:cs="Calibri"/>
          <w:b/>
          <w:bCs/>
          <w:szCs w:val="24"/>
        </w:rPr>
        <w:t>Minutes from September 24</w:t>
      </w:r>
      <w:r w:rsidRPr="00C56A4C">
        <w:rPr>
          <w:rFonts w:ascii="Calibri" w:hAnsi="Calibri" w:cs="Calibri"/>
          <w:b/>
          <w:bCs/>
          <w:szCs w:val="24"/>
          <w:vertAlign w:val="superscript"/>
        </w:rPr>
        <w:t>th</w:t>
      </w:r>
      <w:r>
        <w:rPr>
          <w:rFonts w:ascii="Calibri" w:hAnsi="Calibri" w:cs="Calibri"/>
          <w:b/>
          <w:bCs/>
          <w:szCs w:val="24"/>
        </w:rPr>
        <w:t xml:space="preserve"> Commission</w:t>
      </w:r>
      <w:r w:rsidR="00A31B51">
        <w:rPr>
          <w:rFonts w:ascii="Calibri" w:hAnsi="Calibri" w:cs="Calibri"/>
          <w:b/>
          <w:bCs/>
          <w:szCs w:val="24"/>
        </w:rPr>
        <w:t xml:space="preserve"> Meeting: </w:t>
      </w:r>
      <w:r w:rsidR="00A31B51">
        <w:rPr>
          <w:rFonts w:ascii="Calibri" w:hAnsi="Calibri" w:cs="Calibri"/>
          <w:szCs w:val="24"/>
        </w:rPr>
        <w:t>Mohr moved to approve the minutes from September 24</w:t>
      </w:r>
      <w:r w:rsidR="00A31B51" w:rsidRPr="00A31B51">
        <w:rPr>
          <w:rFonts w:ascii="Calibri" w:hAnsi="Calibri" w:cs="Calibri"/>
          <w:szCs w:val="24"/>
          <w:vertAlign w:val="superscript"/>
        </w:rPr>
        <w:t>th</w:t>
      </w:r>
      <w:r w:rsidR="00A31B51">
        <w:rPr>
          <w:rFonts w:ascii="Calibri" w:hAnsi="Calibri" w:cs="Calibri"/>
          <w:szCs w:val="24"/>
        </w:rPr>
        <w:t xml:space="preserve"> commission meeting and seconded by Schilling. All in favor, all voting aye. Motion carried.</w:t>
      </w:r>
    </w:p>
    <w:p w14:paraId="03E7B34F" w14:textId="77777777" w:rsidR="00A31B51" w:rsidRDefault="00A31B51" w:rsidP="006A37CC">
      <w:pPr>
        <w:ind w:right="-360"/>
        <w:rPr>
          <w:rFonts w:ascii="Calibri" w:hAnsi="Calibri" w:cs="Calibri"/>
          <w:szCs w:val="24"/>
        </w:rPr>
      </w:pPr>
    </w:p>
    <w:p w14:paraId="0C6E77F7" w14:textId="1D997DB8" w:rsidR="009C7D01" w:rsidRPr="009C7D01" w:rsidRDefault="00A31B51" w:rsidP="006A37CC">
      <w:pPr>
        <w:ind w:right="-360"/>
        <w:rPr>
          <w:rFonts w:ascii="Calibri" w:hAnsi="Calibri" w:cs="Calibri"/>
          <w:szCs w:val="24"/>
        </w:rPr>
      </w:pPr>
      <w:r>
        <w:rPr>
          <w:rFonts w:ascii="Calibri" w:hAnsi="Calibri" w:cs="Calibri"/>
          <w:b/>
          <w:bCs/>
          <w:szCs w:val="24"/>
        </w:rPr>
        <w:t>Highway:</w:t>
      </w:r>
      <w:r w:rsidR="00102E6F">
        <w:rPr>
          <w:rFonts w:ascii="Calibri" w:hAnsi="Calibri" w:cs="Calibri"/>
          <w:b/>
          <w:bCs/>
          <w:szCs w:val="24"/>
        </w:rPr>
        <w:t xml:space="preserve"> </w:t>
      </w:r>
      <w:r w:rsidR="00102E6F">
        <w:rPr>
          <w:rFonts w:ascii="Calibri" w:hAnsi="Calibri" w:cs="Calibri"/>
          <w:szCs w:val="24"/>
        </w:rPr>
        <w:t xml:space="preserve">Schilling moved to </w:t>
      </w:r>
      <w:r w:rsidR="009C7D01">
        <w:rPr>
          <w:rFonts w:ascii="Calibri" w:hAnsi="Calibri" w:cs="Calibri"/>
          <w:szCs w:val="24"/>
        </w:rPr>
        <w:t>de</w:t>
      </w:r>
      <w:r w:rsidR="00623335">
        <w:rPr>
          <w:rFonts w:ascii="Calibri" w:hAnsi="Calibri" w:cs="Calibri"/>
          <w:szCs w:val="24"/>
        </w:rPr>
        <w:t>-</w:t>
      </w:r>
      <w:r w:rsidR="00102E6F">
        <w:rPr>
          <w:rFonts w:ascii="Calibri" w:hAnsi="Calibri" w:cs="Calibri"/>
          <w:szCs w:val="24"/>
        </w:rPr>
        <w:t>pave Java in front of the school 3,300 feet</w:t>
      </w:r>
      <w:r w:rsidR="009C7D01">
        <w:rPr>
          <w:rFonts w:ascii="Calibri" w:hAnsi="Calibri" w:cs="Calibri"/>
          <w:szCs w:val="24"/>
        </w:rPr>
        <w:t xml:space="preserve">, approximate cost for that is $12,000, </w:t>
      </w:r>
      <w:r w:rsidR="00102E6F">
        <w:rPr>
          <w:rFonts w:ascii="Calibri" w:hAnsi="Calibri" w:cs="Calibri"/>
          <w:szCs w:val="24"/>
        </w:rPr>
        <w:t>6 miles south of Highway 12</w:t>
      </w:r>
      <w:r w:rsidR="009C7D01">
        <w:rPr>
          <w:rFonts w:ascii="Calibri" w:hAnsi="Calibri" w:cs="Calibri"/>
          <w:szCs w:val="24"/>
        </w:rPr>
        <w:t>, approximate cost is $117,000</w:t>
      </w:r>
      <w:r w:rsidR="00102E6F">
        <w:rPr>
          <w:rFonts w:ascii="Calibri" w:hAnsi="Calibri" w:cs="Calibri"/>
          <w:szCs w:val="24"/>
        </w:rPr>
        <w:t>, Lowry main street</w:t>
      </w:r>
      <w:r w:rsidR="009C7D01">
        <w:rPr>
          <w:rFonts w:ascii="Calibri" w:hAnsi="Calibri" w:cs="Calibri"/>
          <w:szCs w:val="24"/>
        </w:rPr>
        <w:t xml:space="preserve"> approximate cost is $5,000. Seconded by Mohr. Roll call vote, all voting yes. Motion carried.</w:t>
      </w:r>
    </w:p>
    <w:p w14:paraId="31F0BE33" w14:textId="77777777" w:rsidR="009C7D01" w:rsidRDefault="009C7D01" w:rsidP="006A37CC">
      <w:pPr>
        <w:ind w:right="-360"/>
        <w:rPr>
          <w:rFonts w:ascii="Calibri" w:hAnsi="Calibri" w:cs="Calibri"/>
          <w:b/>
          <w:bCs/>
          <w:szCs w:val="24"/>
        </w:rPr>
      </w:pPr>
    </w:p>
    <w:p w14:paraId="2EBFF084" w14:textId="05C4DDA9" w:rsidR="009C7D01" w:rsidRDefault="009C7D01" w:rsidP="006A37CC">
      <w:pPr>
        <w:ind w:right="-360"/>
        <w:rPr>
          <w:rFonts w:ascii="Calibri" w:hAnsi="Calibri" w:cs="Calibri"/>
          <w:szCs w:val="24"/>
        </w:rPr>
      </w:pPr>
      <w:r>
        <w:rPr>
          <w:rFonts w:ascii="Calibri" w:hAnsi="Calibri" w:cs="Calibri"/>
          <w:b/>
          <w:bCs/>
          <w:szCs w:val="24"/>
        </w:rPr>
        <w:t>Jai</w:t>
      </w:r>
      <w:r w:rsidR="0070078C">
        <w:rPr>
          <w:rFonts w:ascii="Calibri" w:hAnsi="Calibri" w:cs="Calibri"/>
          <w:b/>
          <w:bCs/>
          <w:szCs w:val="24"/>
        </w:rPr>
        <w:t xml:space="preserve">l Study: </w:t>
      </w:r>
      <w:r w:rsidR="0070078C">
        <w:rPr>
          <w:rFonts w:ascii="Calibri" w:hAnsi="Calibri" w:cs="Calibri"/>
          <w:szCs w:val="24"/>
        </w:rPr>
        <w:t>Mohr moved to contract with Kevin Thom and Rob Yantis of Cavern LLC in Rapid City to do jail study and seconded by Schilling. Roll call vote, all voting yes. Motion carried.</w:t>
      </w:r>
    </w:p>
    <w:p w14:paraId="5F8E64D2" w14:textId="77777777" w:rsidR="0070078C" w:rsidRDefault="0070078C" w:rsidP="006A37CC">
      <w:pPr>
        <w:ind w:right="-360"/>
        <w:rPr>
          <w:rFonts w:ascii="Calibri" w:hAnsi="Calibri" w:cs="Calibri"/>
          <w:szCs w:val="24"/>
        </w:rPr>
      </w:pPr>
    </w:p>
    <w:p w14:paraId="31B8E3A8" w14:textId="385FEED3" w:rsidR="005D5D0D" w:rsidRDefault="0070078C" w:rsidP="006A37CC">
      <w:pPr>
        <w:ind w:right="-360"/>
        <w:rPr>
          <w:rFonts w:ascii="Calibri" w:hAnsi="Calibri" w:cs="Calibri"/>
          <w:szCs w:val="24"/>
        </w:rPr>
      </w:pPr>
      <w:r>
        <w:rPr>
          <w:rFonts w:ascii="Calibri" w:hAnsi="Calibri" w:cs="Calibri"/>
          <w:b/>
          <w:bCs/>
          <w:szCs w:val="24"/>
        </w:rPr>
        <w:t xml:space="preserve">Landfill: </w:t>
      </w:r>
      <w:r w:rsidR="00F83E5C">
        <w:rPr>
          <w:rFonts w:ascii="Calibri" w:hAnsi="Calibri" w:cs="Calibri"/>
          <w:szCs w:val="24"/>
        </w:rPr>
        <w:t>Mohr</w:t>
      </w:r>
      <w:r w:rsidR="001555F7">
        <w:rPr>
          <w:rFonts w:ascii="Calibri" w:hAnsi="Calibri" w:cs="Calibri"/>
          <w:szCs w:val="24"/>
        </w:rPr>
        <w:t xml:space="preserve"> attended a meeting in Aberdeen with Water and Natural Resources and were approved for a $30,000 gran</w:t>
      </w:r>
      <w:r w:rsidR="00237B86">
        <w:rPr>
          <w:rFonts w:ascii="Calibri" w:hAnsi="Calibri" w:cs="Calibri"/>
          <w:szCs w:val="24"/>
        </w:rPr>
        <w:t>t</w:t>
      </w:r>
      <w:r w:rsidR="001555F7">
        <w:rPr>
          <w:rFonts w:ascii="Calibri" w:hAnsi="Calibri" w:cs="Calibri"/>
          <w:szCs w:val="24"/>
        </w:rPr>
        <w:t xml:space="preserve"> for cold storage building at the landfill. </w:t>
      </w:r>
      <w:r w:rsidR="00623335">
        <w:rPr>
          <w:rFonts w:ascii="Calibri" w:hAnsi="Calibri" w:cs="Calibri"/>
          <w:szCs w:val="24"/>
        </w:rPr>
        <w:t xml:space="preserve">Schilling </w:t>
      </w:r>
      <w:r w:rsidR="0066253E">
        <w:rPr>
          <w:rFonts w:ascii="Calibri" w:hAnsi="Calibri" w:cs="Calibri"/>
          <w:szCs w:val="24"/>
        </w:rPr>
        <w:t xml:space="preserve">moved to work with </w:t>
      </w:r>
      <w:r w:rsidR="001555F7">
        <w:rPr>
          <w:rFonts w:ascii="Calibri" w:hAnsi="Calibri" w:cs="Calibri"/>
          <w:szCs w:val="24"/>
        </w:rPr>
        <w:t>HKG put out bids for</w:t>
      </w:r>
      <w:r w:rsidR="0066253E">
        <w:rPr>
          <w:rFonts w:ascii="Calibri" w:hAnsi="Calibri" w:cs="Calibri"/>
          <w:szCs w:val="24"/>
        </w:rPr>
        <w:t xml:space="preserve"> the building and work with Dan as the project manager and seconded by Jungwirth. Roll call vote, all voting yes. Motion carried.</w:t>
      </w:r>
      <w:r w:rsidR="001555F7">
        <w:rPr>
          <w:rFonts w:ascii="Calibri" w:hAnsi="Calibri" w:cs="Calibri"/>
          <w:szCs w:val="24"/>
        </w:rPr>
        <w:t xml:space="preserve"> </w:t>
      </w:r>
    </w:p>
    <w:p w14:paraId="5280309C" w14:textId="77777777" w:rsidR="001555F7" w:rsidRDefault="001555F7" w:rsidP="006A37CC">
      <w:pPr>
        <w:ind w:right="-360"/>
        <w:rPr>
          <w:rFonts w:ascii="Calibri" w:hAnsi="Calibri" w:cs="Calibri"/>
          <w:szCs w:val="24"/>
        </w:rPr>
      </w:pPr>
    </w:p>
    <w:p w14:paraId="01E070FF" w14:textId="450C64C6" w:rsidR="005D5D0D" w:rsidRPr="005D5D0D" w:rsidRDefault="005D5D0D" w:rsidP="006A37CC">
      <w:pPr>
        <w:ind w:right="-360"/>
        <w:rPr>
          <w:rFonts w:ascii="Calibri" w:hAnsi="Calibri" w:cs="Calibri"/>
          <w:szCs w:val="24"/>
        </w:rPr>
      </w:pPr>
      <w:r>
        <w:rPr>
          <w:rFonts w:ascii="Calibri" w:hAnsi="Calibri" w:cs="Calibri"/>
          <w:b/>
          <w:bCs/>
          <w:szCs w:val="24"/>
        </w:rPr>
        <w:t xml:space="preserve">Old Business: </w:t>
      </w:r>
      <w:r>
        <w:rPr>
          <w:rFonts w:ascii="Calibri" w:hAnsi="Calibri" w:cs="Calibri"/>
          <w:szCs w:val="24"/>
        </w:rPr>
        <w:t>None</w:t>
      </w:r>
    </w:p>
    <w:p w14:paraId="31465E64" w14:textId="77777777" w:rsidR="005D5D0D" w:rsidRDefault="005D5D0D" w:rsidP="006A37CC">
      <w:pPr>
        <w:ind w:right="-360"/>
        <w:rPr>
          <w:rFonts w:ascii="Calibri" w:hAnsi="Calibri" w:cs="Calibri"/>
          <w:b/>
          <w:bCs/>
          <w:szCs w:val="24"/>
        </w:rPr>
      </w:pPr>
    </w:p>
    <w:p w14:paraId="57E539F8" w14:textId="430A9F57" w:rsidR="005D5D0D" w:rsidRPr="005D5D0D" w:rsidRDefault="005D5D0D" w:rsidP="006A37CC">
      <w:pPr>
        <w:ind w:right="-360"/>
        <w:rPr>
          <w:rFonts w:ascii="Calibri" w:hAnsi="Calibri" w:cs="Calibri"/>
          <w:szCs w:val="24"/>
        </w:rPr>
      </w:pPr>
      <w:r>
        <w:rPr>
          <w:rFonts w:ascii="Calibri" w:hAnsi="Calibri" w:cs="Calibri"/>
          <w:b/>
          <w:bCs/>
          <w:szCs w:val="24"/>
        </w:rPr>
        <w:t xml:space="preserve">New Business: </w:t>
      </w:r>
      <w:r>
        <w:rPr>
          <w:rFonts w:ascii="Calibri" w:hAnsi="Calibri" w:cs="Calibri"/>
          <w:szCs w:val="24"/>
        </w:rPr>
        <w:t>None</w:t>
      </w:r>
    </w:p>
    <w:p w14:paraId="1C25778C" w14:textId="77777777" w:rsidR="005D5D0D" w:rsidRDefault="005D5D0D" w:rsidP="006A37CC">
      <w:pPr>
        <w:ind w:right="-360"/>
        <w:rPr>
          <w:rFonts w:ascii="Calibri" w:hAnsi="Calibri" w:cs="Calibri"/>
          <w:b/>
          <w:bCs/>
          <w:szCs w:val="24"/>
        </w:rPr>
      </w:pPr>
    </w:p>
    <w:p w14:paraId="02526FB4" w14:textId="2DCCB0BC" w:rsidR="005D5D0D" w:rsidRPr="005D5D0D" w:rsidRDefault="005D5D0D" w:rsidP="006A37CC">
      <w:pPr>
        <w:ind w:right="-360"/>
        <w:rPr>
          <w:rFonts w:ascii="Calibri" w:hAnsi="Calibri" w:cs="Calibri"/>
          <w:szCs w:val="24"/>
        </w:rPr>
      </w:pPr>
      <w:r>
        <w:rPr>
          <w:rFonts w:ascii="Calibri" w:hAnsi="Calibri" w:cs="Calibri"/>
          <w:b/>
          <w:bCs/>
          <w:szCs w:val="24"/>
        </w:rPr>
        <w:t xml:space="preserve">Adjourn: </w:t>
      </w:r>
      <w:r>
        <w:rPr>
          <w:rFonts w:ascii="Calibri" w:hAnsi="Calibri" w:cs="Calibri"/>
          <w:szCs w:val="24"/>
        </w:rPr>
        <w:t>Schilling moved to adjourn and seconded by Mohr. All in favor, all voting aye. Motion carried.</w:t>
      </w:r>
    </w:p>
    <w:p w14:paraId="2BABD3D5" w14:textId="77777777" w:rsidR="006A37CC" w:rsidRDefault="006A37CC"/>
    <w:p w14:paraId="148D973C" w14:textId="77777777" w:rsidR="006A37CC" w:rsidRPr="00F75C8C" w:rsidRDefault="006A37CC" w:rsidP="006A37CC">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16EFA7C6" w14:textId="77777777" w:rsidR="006A37CC" w:rsidRPr="00F75C8C" w:rsidRDefault="006A37CC" w:rsidP="006A37CC">
      <w:pPr>
        <w:ind w:right="-360"/>
        <w:jc w:val="both"/>
        <w:rPr>
          <w:rFonts w:ascii="Calibri" w:hAnsi="Calibri" w:cs="Calibri"/>
          <w:b/>
          <w:bCs/>
          <w:szCs w:val="24"/>
        </w:rPr>
      </w:pPr>
    </w:p>
    <w:p w14:paraId="03041BA5" w14:textId="77777777" w:rsidR="006A37CC" w:rsidRPr="00F75C8C" w:rsidRDefault="006A37CC" w:rsidP="006A37CC">
      <w:pPr>
        <w:ind w:right="-360"/>
        <w:jc w:val="both"/>
        <w:rPr>
          <w:rFonts w:ascii="Calibri" w:hAnsi="Calibri" w:cs="Calibri"/>
          <w:b/>
          <w:bCs/>
          <w:szCs w:val="24"/>
        </w:rPr>
      </w:pPr>
    </w:p>
    <w:p w14:paraId="4FA52BB5" w14:textId="77777777" w:rsidR="006A37CC" w:rsidRPr="00F75C8C" w:rsidRDefault="006A37CC" w:rsidP="006A37CC">
      <w:pPr>
        <w:ind w:right="-360"/>
        <w:jc w:val="both"/>
        <w:rPr>
          <w:rFonts w:ascii="Calibri" w:hAnsi="Calibri" w:cs="Calibri"/>
          <w:szCs w:val="24"/>
        </w:rPr>
      </w:pPr>
      <w:r w:rsidRPr="00F75C8C">
        <w:rPr>
          <w:rFonts w:ascii="Calibri" w:hAnsi="Calibri" w:cs="Calibri"/>
          <w:b/>
          <w:bCs/>
          <w:szCs w:val="24"/>
        </w:rPr>
        <w:t>_____________________________</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__________________________</w:t>
      </w:r>
    </w:p>
    <w:p w14:paraId="0E8AA363" w14:textId="77777777" w:rsidR="006A37CC" w:rsidRPr="00F75C8C" w:rsidRDefault="006A37CC" w:rsidP="006A37CC">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77AAD544" w14:textId="77777777" w:rsidR="006A37CC" w:rsidRPr="00F75C8C" w:rsidRDefault="006A37CC" w:rsidP="006A37CC">
      <w:pPr>
        <w:ind w:right="-360"/>
        <w:jc w:val="both"/>
        <w:rPr>
          <w:rFonts w:ascii="Calibri" w:hAnsi="Calibri" w:cs="Calibri"/>
          <w:b/>
          <w:szCs w:val="24"/>
        </w:rPr>
      </w:pPr>
    </w:p>
    <w:p w14:paraId="6FC49CC4" w14:textId="77777777" w:rsidR="006A37CC" w:rsidRPr="00F75C8C" w:rsidRDefault="006A37CC" w:rsidP="006A37CC">
      <w:pPr>
        <w:ind w:right="-360"/>
        <w:jc w:val="both"/>
        <w:rPr>
          <w:rFonts w:ascii="Calibri" w:hAnsi="Calibri" w:cs="Calibri"/>
          <w:b/>
          <w:szCs w:val="24"/>
        </w:rPr>
      </w:pPr>
    </w:p>
    <w:p w14:paraId="64BF1033" w14:textId="77777777" w:rsidR="006A37CC" w:rsidRPr="00F75C8C" w:rsidRDefault="006A37CC" w:rsidP="006A37CC">
      <w:pPr>
        <w:ind w:right="-360"/>
        <w:jc w:val="both"/>
        <w:rPr>
          <w:rFonts w:ascii="Calibri" w:hAnsi="Calibri" w:cs="Calibri"/>
          <w:szCs w:val="24"/>
        </w:rPr>
      </w:pPr>
    </w:p>
    <w:p w14:paraId="10DD5E41" w14:textId="77777777" w:rsidR="006A37CC" w:rsidRPr="00F75C8C" w:rsidRDefault="006A37CC" w:rsidP="006A37CC">
      <w:pPr>
        <w:ind w:right="-360"/>
        <w:jc w:val="both"/>
        <w:rPr>
          <w:rFonts w:ascii="Calibri" w:hAnsi="Calibri" w:cs="Calibri"/>
          <w:szCs w:val="24"/>
        </w:rPr>
      </w:pPr>
      <w:r w:rsidRPr="00F75C8C">
        <w:rPr>
          <w:rFonts w:ascii="Calibri" w:hAnsi="Calibri" w:cs="Calibri"/>
          <w:szCs w:val="24"/>
        </w:rPr>
        <w:t>Published once at the total approximate cost of $____________</w:t>
      </w:r>
    </w:p>
    <w:p w14:paraId="2E94910E" w14:textId="02B82ED1" w:rsidR="006A37CC" w:rsidRDefault="006A37CC"/>
    <w:sectPr w:rsidR="006A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CC"/>
    <w:rsid w:val="00043570"/>
    <w:rsid w:val="000579A4"/>
    <w:rsid w:val="00102E6F"/>
    <w:rsid w:val="001555F7"/>
    <w:rsid w:val="00215E12"/>
    <w:rsid w:val="00237B86"/>
    <w:rsid w:val="0032656C"/>
    <w:rsid w:val="00396FAE"/>
    <w:rsid w:val="003C358A"/>
    <w:rsid w:val="00473BC0"/>
    <w:rsid w:val="004D7D34"/>
    <w:rsid w:val="005D5D0D"/>
    <w:rsid w:val="00623335"/>
    <w:rsid w:val="0063609F"/>
    <w:rsid w:val="0066253E"/>
    <w:rsid w:val="006A37CC"/>
    <w:rsid w:val="0070078C"/>
    <w:rsid w:val="007711C5"/>
    <w:rsid w:val="008B3218"/>
    <w:rsid w:val="009C7D01"/>
    <w:rsid w:val="00A31B51"/>
    <w:rsid w:val="00B86E36"/>
    <w:rsid w:val="00BE7831"/>
    <w:rsid w:val="00C56A4C"/>
    <w:rsid w:val="00EE540B"/>
    <w:rsid w:val="00F429BC"/>
    <w:rsid w:val="00F8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02E6"/>
  <w15:chartTrackingRefBased/>
  <w15:docId w15:val="{7251FFD9-580E-4E6D-9E7B-CA883903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CC"/>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6A37CC"/>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37CC"/>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37CC"/>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37CC"/>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A37CC"/>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A37CC"/>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A37CC"/>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A37CC"/>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A37CC"/>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7CC"/>
    <w:rPr>
      <w:rFonts w:eastAsiaTheme="majorEastAsia" w:cstheme="majorBidi"/>
      <w:color w:val="272727" w:themeColor="text1" w:themeTint="D8"/>
    </w:rPr>
  </w:style>
  <w:style w:type="paragraph" w:styleId="Title">
    <w:name w:val="Title"/>
    <w:basedOn w:val="Normal"/>
    <w:next w:val="Normal"/>
    <w:link w:val="TitleChar"/>
    <w:uiPriority w:val="10"/>
    <w:qFormat/>
    <w:rsid w:val="006A37CC"/>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3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7CC"/>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3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7CC"/>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A37CC"/>
    <w:rPr>
      <w:i/>
      <w:iCs/>
      <w:color w:val="404040" w:themeColor="text1" w:themeTint="BF"/>
    </w:rPr>
  </w:style>
  <w:style w:type="paragraph" w:styleId="ListParagraph">
    <w:name w:val="List Paragraph"/>
    <w:basedOn w:val="Normal"/>
    <w:uiPriority w:val="34"/>
    <w:qFormat/>
    <w:rsid w:val="006A37CC"/>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6A37CC"/>
    <w:rPr>
      <w:i/>
      <w:iCs/>
      <w:color w:val="0F4761" w:themeColor="accent1" w:themeShade="BF"/>
    </w:rPr>
  </w:style>
  <w:style w:type="paragraph" w:styleId="IntenseQuote">
    <w:name w:val="Intense Quote"/>
    <w:basedOn w:val="Normal"/>
    <w:next w:val="Normal"/>
    <w:link w:val="IntenseQuoteChar"/>
    <w:uiPriority w:val="30"/>
    <w:qFormat/>
    <w:rsid w:val="006A37CC"/>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A37CC"/>
    <w:rPr>
      <w:i/>
      <w:iCs/>
      <w:color w:val="0F4761" w:themeColor="accent1" w:themeShade="BF"/>
    </w:rPr>
  </w:style>
  <w:style w:type="character" w:styleId="IntenseReference">
    <w:name w:val="Intense Reference"/>
    <w:basedOn w:val="DefaultParagraphFont"/>
    <w:uiPriority w:val="32"/>
    <w:qFormat/>
    <w:rsid w:val="006A3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846</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2</cp:revision>
  <dcterms:created xsi:type="dcterms:W3CDTF">2024-10-03T14:09:00Z</dcterms:created>
  <dcterms:modified xsi:type="dcterms:W3CDTF">2024-10-09T21:52:00Z</dcterms:modified>
</cp:coreProperties>
</file>